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13" w:rsidRDefault="006D531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D5313" w:rsidRDefault="005754D1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表三：   单位“为民服务解难题”问题清单整改进展情况统计表</w:t>
      </w:r>
    </w:p>
    <w:p w:rsidR="006D5313" w:rsidRPr="005754D1" w:rsidRDefault="005754D1">
      <w:pPr>
        <w:ind w:firstLineChars="200" w:firstLine="600"/>
        <w:jc w:val="left"/>
        <w:rPr>
          <w:rFonts w:ascii="楷体_GB2312" w:eastAsia="楷体_GB2312" w:hAnsi="华文楷体" w:cs="华文楷体"/>
          <w:sz w:val="30"/>
          <w:szCs w:val="30"/>
        </w:rPr>
      </w:pPr>
      <w:r w:rsidRPr="005754D1">
        <w:rPr>
          <w:rFonts w:ascii="楷体_GB2312" w:eastAsia="楷体_GB2312" w:hAnsi="华文楷体" w:cs="华文楷体" w:hint="eastAsia"/>
          <w:sz w:val="30"/>
          <w:szCs w:val="30"/>
        </w:rPr>
        <w:t>填报单位：宜昌市中级人民法院      填报时间：</w:t>
      </w:r>
      <w:r>
        <w:rPr>
          <w:rFonts w:ascii="楷体_GB2312" w:eastAsia="楷体_GB2312" w:hAnsi="华文楷体" w:cs="华文楷体"/>
          <w:sz w:val="30"/>
          <w:szCs w:val="30"/>
        </w:rPr>
        <w:t>2019</w:t>
      </w:r>
      <w:r>
        <w:rPr>
          <w:rFonts w:ascii="楷体_GB2312" w:eastAsia="楷体_GB2312" w:hAnsi="华文楷体" w:cs="华文楷体" w:hint="eastAsia"/>
          <w:sz w:val="30"/>
          <w:szCs w:val="30"/>
        </w:rPr>
        <w:t>年11月</w:t>
      </w:r>
      <w:r w:rsidR="0017378A">
        <w:rPr>
          <w:rFonts w:ascii="楷体_GB2312" w:eastAsia="楷体_GB2312" w:hAnsi="华文楷体" w:cs="华文楷体" w:hint="eastAsia"/>
          <w:sz w:val="30"/>
          <w:szCs w:val="30"/>
        </w:rPr>
        <w:t>12</w:t>
      </w:r>
      <w:r>
        <w:rPr>
          <w:rFonts w:ascii="楷体_GB2312" w:eastAsia="楷体_GB2312" w:hAnsi="华文楷体" w:cs="华文楷体" w:hint="eastAsia"/>
          <w:sz w:val="30"/>
          <w:szCs w:val="30"/>
        </w:rPr>
        <w:t>日</w:t>
      </w:r>
      <w:r w:rsidRPr="005754D1">
        <w:rPr>
          <w:rFonts w:ascii="楷体_GB2312" w:eastAsia="楷体_GB2312" w:hAnsi="华文楷体" w:cs="华文楷体" w:hint="eastAsia"/>
          <w:sz w:val="30"/>
          <w:szCs w:val="30"/>
        </w:rPr>
        <w:t xml:space="preserve">   </w:t>
      </w:r>
      <w:r w:rsidR="00760140">
        <w:rPr>
          <w:rFonts w:ascii="楷体_GB2312" w:eastAsia="楷体_GB2312" w:hAnsi="华文楷体" w:cs="华文楷体" w:hint="eastAsia"/>
          <w:sz w:val="30"/>
          <w:szCs w:val="30"/>
        </w:rPr>
        <w:t xml:space="preserve">    </w:t>
      </w:r>
      <w:bookmarkStart w:id="0" w:name="_GoBack"/>
      <w:bookmarkEnd w:id="0"/>
      <w:r w:rsidRPr="005754D1">
        <w:rPr>
          <w:rFonts w:ascii="楷体_GB2312" w:eastAsia="楷体_GB2312" w:hAnsi="华文楷体" w:cs="华文楷体" w:hint="eastAsia"/>
          <w:sz w:val="30"/>
          <w:szCs w:val="30"/>
        </w:rPr>
        <w:t>联系人：</w:t>
      </w:r>
      <w:r>
        <w:rPr>
          <w:rFonts w:ascii="楷体_GB2312" w:eastAsia="楷体_GB2312" w:hAnsi="华文楷体" w:cs="华文楷体" w:hint="eastAsia"/>
          <w:sz w:val="30"/>
          <w:szCs w:val="30"/>
        </w:rPr>
        <w:t>胡萤鹏</w:t>
      </w:r>
    </w:p>
    <w:tbl>
      <w:tblPr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849"/>
        <w:gridCol w:w="3686"/>
        <w:gridCol w:w="1438"/>
        <w:gridCol w:w="1378"/>
        <w:gridCol w:w="1436"/>
        <w:gridCol w:w="1591"/>
        <w:gridCol w:w="1418"/>
      </w:tblGrid>
      <w:tr w:rsidR="006D5313" w:rsidTr="0017378A">
        <w:trPr>
          <w:trHeight w:val="1043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解难题事项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具体措施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 w:rsidP="005754D1">
            <w:pPr>
              <w:tabs>
                <w:tab w:val="center" w:pos="1273"/>
                <w:tab w:val="right" w:pos="2427"/>
              </w:tabs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责任领导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责任科室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tabs>
                <w:tab w:val="left" w:pos="383"/>
                <w:tab w:val="center" w:pos="926"/>
              </w:tabs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整改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ab/>
              <w:t>进展(包括公示、公开情况）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备注</w:t>
            </w:r>
          </w:p>
        </w:tc>
      </w:tr>
      <w:tr w:rsidR="006D5313" w:rsidTr="0017378A">
        <w:trPr>
          <w:trHeight w:val="81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754D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跨域立案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54D1" w:rsidRPr="005754D1" w:rsidRDefault="005754D1" w:rsidP="005754D1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754D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1.搭建平台，在诉讼服务中心设立跨域立案服务窗口，安排专人负责，配备相关平台设备。</w:t>
            </w:r>
          </w:p>
          <w:p w:rsidR="005754D1" w:rsidRPr="005754D1" w:rsidRDefault="005754D1" w:rsidP="005754D1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754D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2.建章立制，制定并公布跨域立案技术规范、工作流程，并向当事人公开公示，推进跨域立案规范化、标准化建设。</w:t>
            </w:r>
          </w:p>
          <w:p w:rsidR="006D5313" w:rsidRDefault="005754D1" w:rsidP="005754D1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754D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3.加强监督指导，市中级法院对基层法院跨域立案加强指导监督，切实为当事人提供快捷方便地立案服务。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士勇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立案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一庭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5754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5754D1">
              <w:rPr>
                <w:rFonts w:ascii="仿宋_GB2312" w:eastAsia="仿宋_GB2312" w:hAnsi="仿宋_GB2312" w:cs="仿宋_GB2312"/>
                <w:color w:val="000000"/>
                <w:sz w:val="24"/>
              </w:rPr>
              <w:t>18272289969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173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截止11月12日，</w:t>
            </w:r>
            <w:r w:rsidRPr="0017378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完成了相关平台设备的安装调试，完成了跨域立案人员培训工作，完成了移动微法院跨域立案法官登陆账户授权，辖内法院通过移动微法院实现跨域立案12件。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5313" w:rsidRDefault="006D53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D5313" w:rsidRDefault="006D531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D53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901"/>
    <w:rsid w:val="0017378A"/>
    <w:rsid w:val="003C1C12"/>
    <w:rsid w:val="005754D1"/>
    <w:rsid w:val="006179ED"/>
    <w:rsid w:val="006D5313"/>
    <w:rsid w:val="006F483C"/>
    <w:rsid w:val="00760140"/>
    <w:rsid w:val="00836901"/>
    <w:rsid w:val="008E355D"/>
    <w:rsid w:val="00AD222B"/>
    <w:rsid w:val="00C462ED"/>
    <w:rsid w:val="00D8486B"/>
    <w:rsid w:val="00D96557"/>
    <w:rsid w:val="00FB14E5"/>
    <w:rsid w:val="05B0126D"/>
    <w:rsid w:val="07A173DD"/>
    <w:rsid w:val="10542F77"/>
    <w:rsid w:val="16571D36"/>
    <w:rsid w:val="18776732"/>
    <w:rsid w:val="19AE2FC1"/>
    <w:rsid w:val="1D754177"/>
    <w:rsid w:val="25982875"/>
    <w:rsid w:val="325846D2"/>
    <w:rsid w:val="4D061602"/>
    <w:rsid w:val="67283833"/>
    <w:rsid w:val="67F63663"/>
    <w:rsid w:val="69003273"/>
    <w:rsid w:val="7C70386F"/>
    <w:rsid w:val="7CB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Administrator.PC-20181107BBOY</dc:creator>
  <cp:lastModifiedBy>微软用户</cp:lastModifiedBy>
  <cp:revision>14</cp:revision>
  <cp:lastPrinted>2019-11-06T00:50:00Z</cp:lastPrinted>
  <dcterms:created xsi:type="dcterms:W3CDTF">2014-10-29T12:08:00Z</dcterms:created>
  <dcterms:modified xsi:type="dcterms:W3CDTF">2019-11-14T09:39:00Z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