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ACC" w:rsidRPr="00045CA1" w:rsidRDefault="00374A78">
      <w:pPr>
        <w:spacing w:line="480" w:lineRule="exact"/>
        <w:jc w:val="center"/>
        <w:rPr>
          <w:rFonts w:eastAsia="黑体"/>
          <w:sz w:val="44"/>
          <w:szCs w:val="44"/>
        </w:rPr>
      </w:pPr>
      <w:r w:rsidRPr="00045CA1">
        <w:rPr>
          <w:rFonts w:eastAsia="黑体" w:hint="eastAsia"/>
          <w:sz w:val="44"/>
          <w:szCs w:val="44"/>
        </w:rPr>
        <w:t>报请减刑建议书</w:t>
      </w:r>
    </w:p>
    <w:p w:rsidR="00184ACC" w:rsidRDefault="00045CA1" w:rsidP="00045CA1">
      <w:pPr>
        <w:tabs>
          <w:tab w:val="left" w:pos="3780"/>
        </w:tabs>
        <w:wordWrap w:val="0"/>
        <w:spacing w:line="540" w:lineRule="exact"/>
        <w:ind w:firstLineChars="200" w:firstLine="560"/>
        <w:jc w:val="right"/>
        <w:rPr>
          <w:rFonts w:ascii="仿宋" w:eastAsia="仿宋" w:hAnsi="仿宋"/>
          <w:color w:val="0C0C0C"/>
          <w:sz w:val="32"/>
          <w:szCs w:val="32"/>
        </w:rPr>
      </w:pPr>
      <w:r>
        <w:rPr>
          <w:rFonts w:ascii="华文楷体" w:eastAsia="华文楷体" w:hAnsi="华文楷体" w:hint="eastAsia"/>
          <w:sz w:val="28"/>
          <w:szCs w:val="28"/>
        </w:rPr>
        <w:t>（2024）</w:t>
      </w:r>
      <w:proofErr w:type="gramStart"/>
      <w:r>
        <w:rPr>
          <w:rFonts w:ascii="华文楷体" w:eastAsia="华文楷体" w:hAnsi="华文楷体" w:hint="eastAsia"/>
          <w:sz w:val="28"/>
          <w:szCs w:val="28"/>
        </w:rPr>
        <w:t>鄂宜监</w:t>
      </w:r>
      <w:proofErr w:type="gramEnd"/>
      <w:r>
        <w:rPr>
          <w:rFonts w:ascii="华文楷体" w:eastAsia="华文楷体" w:hAnsi="华文楷体" w:hint="eastAsia"/>
          <w:sz w:val="28"/>
          <w:szCs w:val="28"/>
        </w:rPr>
        <w:t>减字第</w:t>
      </w:r>
      <w:r w:rsidR="00FA7C86">
        <w:rPr>
          <w:rFonts w:ascii="华文楷体" w:eastAsia="华文楷体" w:hAnsi="华文楷体" w:hint="eastAsia"/>
          <w:sz w:val="28"/>
          <w:szCs w:val="28"/>
        </w:rPr>
        <w:t>0078</w:t>
      </w:r>
      <w:r>
        <w:rPr>
          <w:rFonts w:ascii="华文楷体" w:eastAsia="华文楷体" w:hAnsi="华文楷体"/>
          <w:sz w:val="28"/>
          <w:szCs w:val="28"/>
        </w:rPr>
        <w:t>号</w:t>
      </w:r>
    </w:p>
    <w:p w:rsidR="00184ACC" w:rsidRDefault="00374A78" w:rsidP="00DB7FED">
      <w:pPr>
        <w:spacing w:line="520" w:lineRule="exact"/>
        <w:ind w:firstLineChars="200" w:firstLine="640"/>
        <w:rPr>
          <w:rFonts w:ascii="仿宋" w:eastAsia="仿宋" w:hAnsi="仿宋" w:cs="宋体"/>
          <w:color w:val="0C0C0C"/>
          <w:kern w:val="0"/>
          <w:sz w:val="32"/>
          <w:szCs w:val="32"/>
        </w:rPr>
      </w:pPr>
      <w:r>
        <w:rPr>
          <w:rFonts w:ascii="仿宋" w:eastAsia="仿宋" w:hAnsi="仿宋" w:hint="eastAsia"/>
          <w:color w:val="0C0C0C"/>
          <w:sz w:val="32"/>
          <w:szCs w:val="32"/>
        </w:rPr>
        <w:t>罪犯杨卢生，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男，1982年3月12日</w:t>
      </w:r>
      <w:r w:rsidR="00DB7FED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生，汉族，初中，原户籍所在地：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湖北省恩施市</w:t>
      </w:r>
      <w:r w:rsidR="00DB7FED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。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湖北省恩施市人民法院于2020年12月29日</w:t>
      </w:r>
      <w:proofErr w:type="gramStart"/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作出</w:t>
      </w:r>
      <w:proofErr w:type="gramEnd"/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（2020）鄂2801刑初231号刑事判决，认定被告人</w:t>
      </w:r>
      <w:r>
        <w:rPr>
          <w:rFonts w:ascii="仿宋" w:eastAsia="仿宋" w:hAnsi="仿宋" w:hint="eastAsia"/>
          <w:color w:val="0C0C0C"/>
          <w:sz w:val="32"/>
          <w:szCs w:val="32"/>
        </w:rPr>
        <w:t>杨卢生犯贩卖毒品罪，判处有期徒刑十五年，并处没收财产50000元。宣判后</w:t>
      </w:r>
      <w:r w:rsidR="00DB7FED">
        <w:rPr>
          <w:rFonts w:ascii="仿宋" w:eastAsia="仿宋" w:hAnsi="仿宋" w:hint="eastAsia"/>
          <w:color w:val="0C0C0C"/>
          <w:sz w:val="32"/>
          <w:szCs w:val="32"/>
        </w:rPr>
        <w:t>，</w:t>
      </w:r>
      <w:r>
        <w:rPr>
          <w:rFonts w:ascii="仿宋" w:eastAsia="仿宋" w:hAnsi="仿宋" w:hint="eastAsia"/>
          <w:color w:val="0C0C0C"/>
          <w:sz w:val="32"/>
          <w:szCs w:val="32"/>
        </w:rPr>
        <w:t>被告人杨卢生及其同案被告人不服，向湖北省恩施土家族苗族自治州中级人民法院提出上诉。湖北省恩施土家族苗族自治州中级人民法院于2021年5月24日</w:t>
      </w:r>
      <w:proofErr w:type="gramStart"/>
      <w:r>
        <w:rPr>
          <w:rFonts w:ascii="仿宋" w:eastAsia="仿宋" w:hAnsi="仿宋" w:hint="eastAsia"/>
          <w:color w:val="0C0C0C"/>
          <w:sz w:val="32"/>
          <w:szCs w:val="32"/>
        </w:rPr>
        <w:t>作出</w:t>
      </w:r>
      <w:proofErr w:type="gramEnd"/>
      <w:r>
        <w:rPr>
          <w:rFonts w:ascii="仿宋" w:eastAsia="仿宋" w:hAnsi="仿宋" w:hint="eastAsia"/>
          <w:color w:val="0C0C0C"/>
          <w:sz w:val="32"/>
          <w:szCs w:val="32"/>
        </w:rPr>
        <w:t>（2021）鄂28刑终110号刑事裁定:驳回上诉，维持原判。</w:t>
      </w:r>
      <w:r w:rsidR="00DB7FED">
        <w:rPr>
          <w:rFonts w:ascii="仿宋" w:eastAsia="仿宋" w:hAnsi="仿宋" w:hint="eastAsia"/>
          <w:color w:val="0C0C0C"/>
          <w:sz w:val="32"/>
          <w:szCs w:val="32"/>
        </w:rPr>
        <w:t>裁定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发生法律效力后，于2021年7月28日交付执行。</w:t>
      </w:r>
      <w:r>
        <w:rPr>
          <w:rFonts w:ascii="仿宋" w:eastAsia="仿宋" w:hAnsi="仿宋" w:cs="宋体"/>
          <w:color w:val="0C0C0C"/>
          <w:kern w:val="0"/>
          <w:sz w:val="32"/>
          <w:szCs w:val="32"/>
        </w:rPr>
        <w:t>刑期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自2019年10月17日起</w:t>
      </w:r>
      <w:r>
        <w:rPr>
          <w:rFonts w:ascii="仿宋" w:eastAsia="仿宋" w:hAnsi="仿宋" w:cs="宋体"/>
          <w:color w:val="0C0C0C"/>
          <w:kern w:val="0"/>
          <w:sz w:val="32"/>
          <w:szCs w:val="32"/>
        </w:rPr>
        <w:t>至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2034年10月16日</w:t>
      </w:r>
      <w:r>
        <w:rPr>
          <w:rFonts w:ascii="仿宋" w:eastAsia="仿宋" w:hAnsi="仿宋" w:cs="宋体"/>
          <w:color w:val="0C0C0C"/>
          <w:kern w:val="0"/>
          <w:sz w:val="32"/>
          <w:szCs w:val="32"/>
        </w:rPr>
        <w:t>止。</w:t>
      </w:r>
    </w:p>
    <w:p w:rsidR="001F3904" w:rsidRDefault="001F3904" w:rsidP="001F3904">
      <w:pPr>
        <w:widowControl/>
        <w:spacing w:line="520" w:lineRule="exact"/>
        <w:ind w:firstLineChars="200" w:firstLine="640"/>
        <w:jc w:val="left"/>
        <w:rPr>
          <w:rFonts w:ascii="仿宋_GB2312" w:eastAsia="仿宋_GB2312" w:hAnsi="仿宋" w:cs="宋体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kern w:val="0"/>
          <w:sz w:val="32"/>
          <w:szCs w:val="32"/>
        </w:rPr>
        <w:t>该犯在近期确有</w:t>
      </w:r>
      <w:bookmarkStart w:id="0" w:name="悔改类型"/>
      <w:bookmarkEnd w:id="0"/>
      <w:r>
        <w:rPr>
          <w:rFonts w:ascii="仿宋_GB2312" w:eastAsia="仿宋_GB2312" w:hAnsi="仿宋" w:cs="宋体" w:hint="eastAsia"/>
          <w:kern w:val="0"/>
          <w:sz w:val="32"/>
          <w:szCs w:val="32"/>
        </w:rPr>
        <w:t>悔改表现，具体事实如下：</w:t>
      </w:r>
      <w:bookmarkStart w:id="1" w:name="悔改事实"/>
      <w:bookmarkEnd w:id="1"/>
    </w:p>
    <w:p w:rsidR="00184ACC" w:rsidRDefault="001F3904">
      <w:pPr>
        <w:widowControl/>
        <w:spacing w:line="520" w:lineRule="exact"/>
        <w:ind w:firstLineChars="200" w:firstLine="640"/>
        <w:rPr>
          <w:rFonts w:ascii="仿宋" w:eastAsia="仿宋" w:hAnsi="仿宋" w:cs="宋体"/>
          <w:color w:val="0C0C0C"/>
          <w:kern w:val="0"/>
          <w:sz w:val="32"/>
          <w:szCs w:val="32"/>
        </w:rPr>
      </w:pPr>
      <w:r>
        <w:rPr>
          <w:rFonts w:ascii="仿宋" w:eastAsia="仿宋" w:hAnsi="仿宋" w:hint="eastAsia"/>
          <w:color w:val="0C0C0C"/>
          <w:sz w:val="32"/>
          <w:szCs w:val="32"/>
        </w:rPr>
        <w:t>罪犯杨卢生现从事缝纫机操作工劳动，</w:t>
      </w:r>
      <w:r w:rsidR="00374A78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自交付执行以来，能够做到认罪悔罪，认真遵守法律法规及监规，接受教育改造；积极参加思想、文化、职业技术教育；积极参加劳动，努力完成任务。</w:t>
      </w:r>
      <w:r w:rsidR="00A84CC8" w:rsidRPr="00A84CC8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本次考核期内获得表扬2个：2022年4月</w:t>
      </w:r>
      <w:r w:rsidR="00A84CC8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、</w:t>
      </w:r>
      <w:r w:rsidR="00A84CC8" w:rsidRPr="00A84CC8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2022年10月</w:t>
      </w:r>
      <w:r w:rsidR="00A84CC8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，</w:t>
      </w:r>
      <w:r w:rsidR="00A84CC8" w:rsidRPr="00A84CC8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表扬及物质奖励2个：2023年3月</w:t>
      </w:r>
      <w:r w:rsidR="00A84CC8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、</w:t>
      </w:r>
      <w:r w:rsidR="00A84CC8" w:rsidRPr="00A84CC8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2023年9月</w:t>
      </w:r>
      <w:r w:rsidR="00374A78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。</w:t>
      </w:r>
      <w:r w:rsidR="002C614B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2022年11月1日已执行</w:t>
      </w:r>
      <w:r w:rsidR="00374A78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没收个人财产50000元</w:t>
      </w:r>
      <w:r w:rsidR="002C614B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，</w:t>
      </w:r>
      <w:proofErr w:type="gramStart"/>
      <w:r w:rsidR="002C614B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财产性判项</w:t>
      </w:r>
      <w:proofErr w:type="gramEnd"/>
      <w:r w:rsidR="002C614B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已执行完毕</w:t>
      </w:r>
      <w:r w:rsidR="00374A78"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。</w:t>
      </w:r>
    </w:p>
    <w:p w:rsidR="00184ACC" w:rsidRDefault="00374A78">
      <w:pPr>
        <w:widowControl/>
        <w:spacing w:line="520" w:lineRule="exact"/>
        <w:ind w:firstLineChars="200" w:firstLine="640"/>
        <w:rPr>
          <w:rFonts w:ascii="仿宋" w:eastAsia="仿宋" w:hAnsi="仿宋"/>
          <w:color w:val="0C0C0C"/>
          <w:sz w:val="32"/>
          <w:szCs w:val="32"/>
        </w:rPr>
      </w:pPr>
      <w:r>
        <w:rPr>
          <w:rFonts w:ascii="仿宋" w:eastAsia="仿宋" w:hAnsi="仿宋"/>
          <w:color w:val="0C0C0C"/>
          <w:sz w:val="32"/>
          <w:szCs w:val="32"/>
        </w:rPr>
        <w:t>综上</w:t>
      </w:r>
      <w:r w:rsidR="00CC627B">
        <w:rPr>
          <w:rFonts w:ascii="仿宋" w:eastAsia="仿宋" w:hAnsi="仿宋" w:hint="eastAsia"/>
          <w:color w:val="0C0C0C"/>
          <w:sz w:val="32"/>
          <w:szCs w:val="32"/>
        </w:rPr>
        <w:t>所述</w:t>
      </w:r>
      <w:r>
        <w:rPr>
          <w:rFonts w:ascii="仿宋" w:eastAsia="仿宋" w:hAnsi="仿宋"/>
          <w:color w:val="0C0C0C"/>
          <w:sz w:val="32"/>
          <w:szCs w:val="32"/>
        </w:rPr>
        <w:t>，</w:t>
      </w:r>
      <w:r>
        <w:rPr>
          <w:rFonts w:ascii="仿宋" w:eastAsia="仿宋" w:hAnsi="仿宋" w:hint="eastAsia"/>
          <w:color w:val="0C0C0C"/>
          <w:sz w:val="32"/>
          <w:szCs w:val="32"/>
        </w:rPr>
        <w:t>罪犯杨卢生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在刑罚执行期间</w:t>
      </w:r>
      <w:r>
        <w:rPr>
          <w:rFonts w:ascii="仿宋" w:eastAsia="仿宋" w:hAnsi="仿宋" w:hint="eastAsia"/>
          <w:color w:val="0C0C0C"/>
          <w:sz w:val="32"/>
          <w:szCs w:val="32"/>
        </w:rPr>
        <w:t>能够认罪悔罪，认真遵守法律法规及监规，接受教育改造；积极参加思想、文化、职业技术教育；积极参加劳动，完成生产任务。自交付执行以来,已过二年，确有悔改表现，符合减刑条件。</w:t>
      </w:r>
    </w:p>
    <w:p w:rsidR="00184ACC" w:rsidRDefault="00374A78">
      <w:pPr>
        <w:widowControl/>
        <w:spacing w:line="520" w:lineRule="exact"/>
        <w:ind w:firstLineChars="200" w:firstLine="640"/>
        <w:rPr>
          <w:rFonts w:ascii="仿宋" w:eastAsia="仿宋" w:hAnsi="仿宋" w:cs="宋体"/>
          <w:color w:val="0C0C0C"/>
          <w:kern w:val="0"/>
          <w:sz w:val="32"/>
          <w:szCs w:val="32"/>
        </w:rPr>
      </w:pPr>
      <w:r>
        <w:rPr>
          <w:rFonts w:ascii="仿宋" w:eastAsia="仿宋" w:hAnsi="仿宋" w:hint="eastAsia"/>
          <w:color w:val="0C0C0C"/>
          <w:sz w:val="32"/>
          <w:szCs w:val="32"/>
        </w:rPr>
        <w:lastRenderedPageBreak/>
        <w:t>根据《中华人民共和国监狱法》第二十九条、《中华人民共和国刑法》第七十八条第一款、《中华人民共和国刑事诉讼法》第二百六十二条第二款之规定，建议将罪犯杨卢生</w:t>
      </w:r>
      <w:r>
        <w:rPr>
          <w:rFonts w:ascii="仿宋" w:eastAsia="仿宋" w:hAnsi="仿宋" w:cs="宋体" w:hint="eastAsia"/>
          <w:color w:val="0C0C0C"/>
          <w:kern w:val="0"/>
          <w:sz w:val="32"/>
          <w:szCs w:val="32"/>
        </w:rPr>
        <w:t>的刑罚减去有期徒刑八个月。特报请裁定。</w:t>
      </w:r>
    </w:p>
    <w:p w:rsidR="00184ACC" w:rsidRDefault="00374A78">
      <w:pPr>
        <w:pStyle w:val="1"/>
        <w:spacing w:line="520" w:lineRule="exact"/>
        <w:ind w:firstLineChars="200" w:firstLine="640"/>
        <w:rPr>
          <w:rFonts w:ascii="仿宋" w:eastAsia="仿宋" w:hAnsi="仿宋"/>
          <w:color w:val="0C0C0C"/>
        </w:rPr>
      </w:pPr>
      <w:r>
        <w:rPr>
          <w:rFonts w:ascii="仿宋" w:eastAsia="仿宋" w:hAnsi="仿宋" w:hint="eastAsia"/>
          <w:color w:val="0C0C0C"/>
        </w:rPr>
        <w:t>此致</w:t>
      </w:r>
    </w:p>
    <w:p w:rsidR="00184ACC" w:rsidRDefault="00374A78">
      <w:pPr>
        <w:spacing w:line="520" w:lineRule="exact"/>
        <w:ind w:firstLineChars="200" w:firstLine="640"/>
        <w:rPr>
          <w:rFonts w:ascii="仿宋" w:eastAsia="仿宋" w:hAnsi="仿宋"/>
          <w:color w:val="0C0C0C"/>
          <w:sz w:val="32"/>
          <w:szCs w:val="32"/>
        </w:rPr>
      </w:pPr>
      <w:r>
        <w:rPr>
          <w:rFonts w:ascii="仿宋" w:eastAsia="仿宋" w:hAnsi="仿宋" w:hint="eastAsia"/>
          <w:color w:val="0C0C0C"/>
          <w:sz w:val="32"/>
          <w:szCs w:val="32"/>
        </w:rPr>
        <w:t>湖北省宜昌市中级人民法院</w:t>
      </w:r>
    </w:p>
    <w:p w:rsidR="00184ACC" w:rsidRDefault="00184ACC">
      <w:pPr>
        <w:pStyle w:val="10"/>
        <w:spacing w:line="520" w:lineRule="exact"/>
        <w:ind w:leftChars="0" w:left="0"/>
        <w:rPr>
          <w:rFonts w:ascii="仿宋" w:eastAsia="仿宋" w:hAnsi="仿宋"/>
          <w:color w:val="0C0C0C"/>
        </w:rPr>
      </w:pPr>
    </w:p>
    <w:p w:rsidR="00184ACC" w:rsidRDefault="00184ACC">
      <w:pPr>
        <w:pStyle w:val="10"/>
        <w:spacing w:line="520" w:lineRule="exact"/>
        <w:ind w:left="4410" w:firstLineChars="200" w:firstLine="640"/>
        <w:rPr>
          <w:rFonts w:ascii="仿宋" w:eastAsia="仿宋" w:hAnsi="仿宋"/>
          <w:color w:val="0C0C0C"/>
        </w:rPr>
      </w:pPr>
    </w:p>
    <w:p w:rsidR="00184ACC" w:rsidRDefault="00374A78">
      <w:pPr>
        <w:pStyle w:val="10"/>
        <w:spacing w:line="520" w:lineRule="exact"/>
        <w:ind w:left="4410" w:firstLineChars="200" w:firstLine="640"/>
        <w:rPr>
          <w:rFonts w:ascii="仿宋" w:eastAsia="仿宋" w:hAnsi="仿宋"/>
          <w:color w:val="0C0C0C"/>
        </w:rPr>
      </w:pPr>
      <w:r>
        <w:rPr>
          <w:rFonts w:ascii="仿宋" w:eastAsia="仿宋" w:hAnsi="仿宋" w:hint="eastAsia"/>
          <w:color w:val="0C0C0C"/>
        </w:rPr>
        <w:t>（监狱公章）</w:t>
      </w:r>
    </w:p>
    <w:p w:rsidR="00184ACC" w:rsidRDefault="00374A78">
      <w:pPr>
        <w:spacing w:line="520" w:lineRule="exact"/>
        <w:rPr>
          <w:sz w:val="32"/>
          <w:szCs w:val="32"/>
        </w:rPr>
      </w:pPr>
      <w:r>
        <w:rPr>
          <w:rFonts w:ascii="仿宋" w:eastAsia="仿宋" w:hAnsi="仿宋" w:hint="eastAsia"/>
          <w:color w:val="0C0C0C"/>
          <w:sz w:val="32"/>
          <w:szCs w:val="32"/>
        </w:rPr>
        <w:t xml:space="preserve">                           </w:t>
      </w:r>
      <w:r w:rsidR="00CC627B">
        <w:rPr>
          <w:rFonts w:ascii="仿宋" w:eastAsia="仿宋" w:hAnsi="仿宋" w:hint="eastAsia"/>
          <w:color w:val="0C0C0C"/>
          <w:sz w:val="32"/>
          <w:szCs w:val="32"/>
        </w:rPr>
        <w:t xml:space="preserve">   </w:t>
      </w:r>
      <w:r>
        <w:rPr>
          <w:rFonts w:ascii="仿宋" w:eastAsia="仿宋" w:hAnsi="仿宋" w:hint="eastAsia"/>
          <w:color w:val="0C0C0C"/>
          <w:sz w:val="32"/>
          <w:szCs w:val="32"/>
        </w:rPr>
        <w:t>2024年</w:t>
      </w:r>
      <w:r w:rsidR="00FA7C86">
        <w:rPr>
          <w:rFonts w:ascii="仿宋" w:eastAsia="仿宋" w:hAnsi="仿宋" w:hint="eastAsia"/>
          <w:color w:val="0C0C0C"/>
          <w:sz w:val="32"/>
          <w:szCs w:val="32"/>
        </w:rPr>
        <w:t>9</w:t>
      </w:r>
      <w:r>
        <w:rPr>
          <w:rFonts w:ascii="仿宋" w:eastAsia="仿宋" w:hAnsi="仿宋" w:hint="eastAsia"/>
          <w:color w:val="0C0C0C"/>
          <w:sz w:val="32"/>
          <w:szCs w:val="32"/>
        </w:rPr>
        <w:t>月1</w:t>
      </w:r>
      <w:r w:rsidR="00FA7C86">
        <w:rPr>
          <w:rFonts w:ascii="仿宋" w:eastAsia="仿宋" w:hAnsi="仿宋" w:hint="eastAsia"/>
          <w:color w:val="0C0C0C"/>
          <w:sz w:val="32"/>
          <w:szCs w:val="32"/>
        </w:rPr>
        <w:t>8</w:t>
      </w:r>
      <w:bookmarkStart w:id="2" w:name="_GoBack"/>
      <w:bookmarkEnd w:id="2"/>
      <w:r>
        <w:rPr>
          <w:rFonts w:ascii="仿宋" w:eastAsia="仿宋" w:hAnsi="仿宋" w:hint="eastAsia"/>
          <w:color w:val="0C0C0C"/>
          <w:sz w:val="32"/>
          <w:szCs w:val="32"/>
        </w:rPr>
        <w:t>日</w:t>
      </w:r>
    </w:p>
    <w:sectPr w:rsidR="00184A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4A78" w:rsidRDefault="00374A78" w:rsidP="00045CA1">
      <w:r>
        <w:separator/>
      </w:r>
    </w:p>
  </w:endnote>
  <w:endnote w:type="continuationSeparator" w:id="0">
    <w:p w:rsidR="00374A78" w:rsidRDefault="00374A78" w:rsidP="00045C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4A78" w:rsidRDefault="00374A78" w:rsidP="00045CA1">
      <w:r>
        <w:separator/>
      </w:r>
    </w:p>
  </w:footnote>
  <w:footnote w:type="continuationSeparator" w:id="0">
    <w:p w:rsidR="00374A78" w:rsidRDefault="00374A78" w:rsidP="00045C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39E"/>
    <w:rsid w:val="00045CA1"/>
    <w:rsid w:val="000546FE"/>
    <w:rsid w:val="000F019B"/>
    <w:rsid w:val="00184ACC"/>
    <w:rsid w:val="001F3904"/>
    <w:rsid w:val="002C614B"/>
    <w:rsid w:val="00374A78"/>
    <w:rsid w:val="005A2944"/>
    <w:rsid w:val="007633EA"/>
    <w:rsid w:val="007916AD"/>
    <w:rsid w:val="0090039E"/>
    <w:rsid w:val="009D474E"/>
    <w:rsid w:val="00A84CC8"/>
    <w:rsid w:val="00AB7854"/>
    <w:rsid w:val="00CC627B"/>
    <w:rsid w:val="00DB7FED"/>
    <w:rsid w:val="00FA7C86"/>
    <w:rsid w:val="00FB7F46"/>
    <w:rsid w:val="2B3C0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customStyle="1" w:styleId="1">
    <w:name w:val="称呼1"/>
    <w:basedOn w:val="a"/>
    <w:next w:val="a"/>
    <w:qFormat/>
    <w:rPr>
      <w:rFonts w:eastAsia="仿宋_GB2312"/>
      <w:sz w:val="32"/>
      <w:szCs w:val="32"/>
    </w:rPr>
  </w:style>
  <w:style w:type="paragraph" w:customStyle="1" w:styleId="10">
    <w:name w:val="结束语1"/>
    <w:basedOn w:val="a"/>
    <w:pPr>
      <w:ind w:leftChars="2100" w:left="100"/>
    </w:pPr>
    <w:rPr>
      <w:rFonts w:eastAsia="仿宋_GB231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customStyle="1" w:styleId="1">
    <w:name w:val="称呼1"/>
    <w:basedOn w:val="a"/>
    <w:next w:val="a"/>
    <w:qFormat/>
    <w:rPr>
      <w:rFonts w:eastAsia="仿宋_GB2312"/>
      <w:sz w:val="32"/>
      <w:szCs w:val="32"/>
    </w:rPr>
  </w:style>
  <w:style w:type="paragraph" w:customStyle="1" w:styleId="10">
    <w:name w:val="结束语1"/>
    <w:basedOn w:val="a"/>
    <w:pPr>
      <w:ind w:leftChars="2100" w:left="100"/>
    </w:pPr>
    <w:rPr>
      <w:rFonts w:eastAsia="仿宋_GB231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115</Words>
  <Characters>660</Characters>
  <Application>Microsoft Office Word</Application>
  <DocSecurity>0</DocSecurity>
  <Lines>5</Lines>
  <Paragraphs>1</Paragraphs>
  <ScaleCrop>false</ScaleCrop>
  <Company>Microsoft</Company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闵昊</dc:creator>
  <cp:lastModifiedBy>闵昊</cp:lastModifiedBy>
  <cp:revision>11</cp:revision>
  <cp:lastPrinted>2024-09-16T07:19:00Z</cp:lastPrinted>
  <dcterms:created xsi:type="dcterms:W3CDTF">2024-01-03T02:46:00Z</dcterms:created>
  <dcterms:modified xsi:type="dcterms:W3CDTF">2024-09-16T07:19:00Z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2052-10.8.0.6108</vt:lpwstr>
  </property>
</Properties>
</file>