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956BF8">
        <w:rPr>
          <w:rFonts w:ascii="仿宋_GB2312" w:eastAsia="仿宋_GB2312" w:hAnsi="仿宋"/>
          <w:color w:val="0C0C0C"/>
          <w:sz w:val="32"/>
          <w:szCs w:val="32"/>
        </w:rPr>
        <w:t>0074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A25267">
        <w:rPr>
          <w:rFonts w:ascii="仿宋_GB2312" w:eastAsia="仿宋_GB2312" w:hAnsi="仿宋" w:hint="eastAsia"/>
          <w:color w:val="0C0C0C"/>
          <w:sz w:val="32"/>
          <w:szCs w:val="32"/>
        </w:rPr>
        <w:t>周华林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经商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建始县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A25267">
        <w:rPr>
          <w:rFonts w:ascii="仿宋_GB2312" w:eastAsia="仿宋_GB2312" w:hAnsi="仿宋" w:hint="eastAsia"/>
          <w:color w:val="0C0C0C"/>
          <w:sz w:val="32"/>
          <w:szCs w:val="32"/>
        </w:rPr>
        <w:t>周华林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A25267">
        <w:rPr>
          <w:rFonts w:ascii="仿宋_GB2312" w:eastAsia="仿宋_GB2312" w:hAnsi="仿宋" w:hint="eastAsia"/>
          <w:color w:val="0C0C0C"/>
          <w:sz w:val="32"/>
          <w:szCs w:val="32"/>
        </w:rPr>
        <w:t>组织卖淫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五年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A25267">
        <w:rPr>
          <w:rFonts w:ascii="仿宋_GB2312" w:eastAsia="仿宋_GB2312" w:hAnsi="仿宋" w:hint="eastAsia"/>
          <w:color w:val="0C0C0C"/>
          <w:sz w:val="32"/>
          <w:szCs w:val="32"/>
        </w:rPr>
        <w:t>罚金</w:t>
      </w:r>
      <w:r w:rsidR="00A25267">
        <w:rPr>
          <w:rFonts w:ascii="仿宋_GB2312" w:eastAsia="仿宋_GB2312" w:hAnsi="仿宋"/>
          <w:color w:val="0C0C0C"/>
          <w:sz w:val="32"/>
          <w:szCs w:val="32"/>
        </w:rPr>
        <w:t>100000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 w:rsidR="00A25267">
        <w:rPr>
          <w:rFonts w:ascii="仿宋_GB2312" w:eastAsia="仿宋_GB2312" w:hAnsi="仿宋" w:hint="eastAsia"/>
          <w:color w:val="0C0C0C"/>
          <w:sz w:val="32"/>
          <w:szCs w:val="32"/>
        </w:rPr>
        <w:t>（已缴纳80000元</w:t>
      </w:r>
      <w:r w:rsidR="00A25267">
        <w:rPr>
          <w:rFonts w:ascii="仿宋_GB2312" w:eastAsia="仿宋_GB2312" w:hAnsi="仿宋"/>
          <w:color w:val="0C0C0C"/>
          <w:sz w:val="32"/>
          <w:szCs w:val="32"/>
        </w:rPr>
        <w:t>）</w:t>
      </w:r>
      <w:r w:rsidR="00A25267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A25267">
        <w:rPr>
          <w:rFonts w:ascii="仿宋_GB2312" w:eastAsia="仿宋_GB2312" w:hAnsi="仿宋"/>
          <w:color w:val="0C0C0C"/>
          <w:sz w:val="32"/>
          <w:szCs w:val="32"/>
        </w:rPr>
        <w:t>追缴违法所得</w:t>
      </w:r>
      <w:r w:rsidR="00A25267">
        <w:rPr>
          <w:rFonts w:ascii="仿宋_GB2312" w:eastAsia="仿宋_GB2312" w:hAnsi="仿宋" w:hint="eastAsia"/>
          <w:color w:val="0C0C0C"/>
          <w:sz w:val="32"/>
          <w:szCs w:val="32"/>
        </w:rPr>
        <w:t>50000元（已</w:t>
      </w:r>
      <w:r w:rsidR="00A25267">
        <w:rPr>
          <w:rFonts w:ascii="仿宋_GB2312" w:eastAsia="仿宋_GB2312" w:hAnsi="仿宋"/>
          <w:color w:val="0C0C0C"/>
          <w:sz w:val="32"/>
          <w:szCs w:val="32"/>
        </w:rPr>
        <w:t>缴纳</w:t>
      </w:r>
      <w:r w:rsidR="00A25267">
        <w:rPr>
          <w:rFonts w:ascii="仿宋_GB2312" w:eastAsia="仿宋_GB2312" w:hAnsi="仿宋" w:hint="eastAsia"/>
          <w:color w:val="0C0C0C"/>
          <w:sz w:val="32"/>
          <w:szCs w:val="32"/>
        </w:rPr>
        <w:t>20000元</w:t>
      </w:r>
      <w:r w:rsidR="00A25267">
        <w:rPr>
          <w:rFonts w:ascii="仿宋_GB2312" w:eastAsia="仿宋_GB2312" w:hAnsi="仿宋"/>
          <w:color w:val="0C0C0C"/>
          <w:sz w:val="32"/>
          <w:szCs w:val="32"/>
        </w:rPr>
        <w:t>）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月1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A25267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A25267">
        <w:rPr>
          <w:rFonts w:ascii="仿宋_GB2312" w:eastAsia="仿宋_GB2312" w:hAnsi="仿宋" w:hint="eastAsia"/>
          <w:color w:val="0C0C0C"/>
          <w:sz w:val="32"/>
          <w:szCs w:val="32"/>
        </w:rPr>
        <w:t>周华林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A25267" w:rsidRP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本次考核期内获得表扬3个：2021年11月、2022年05月、2022年10月</w:t>
      </w:r>
      <w:r w:rsid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25267" w:rsidRP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本次考核期内获得物质奖励2个：2023年03月、2023年09月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023</w:t>
      </w:r>
      <w:r w:rsid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年2月27日</w:t>
      </w:r>
      <w:r w:rsidR="00A2526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执行财产刑</w:t>
      </w:r>
      <w:r w:rsid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2500元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。综合考量其犯罪性质和具体情节、社会危害程度、原判刑罚、</w:t>
      </w:r>
      <w:r w:rsidR="00A2526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财产刑履行情况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A25267">
        <w:rPr>
          <w:rFonts w:ascii="仿宋_GB2312" w:eastAsia="仿宋_GB2312" w:hAnsi="仿宋" w:hint="eastAsia"/>
          <w:color w:val="0C0C0C"/>
          <w:sz w:val="32"/>
          <w:szCs w:val="32"/>
        </w:rPr>
        <w:t>周华林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根据《中华人民共和国监狱法》第二十九条、《中华人民共和国刑法》第七十八条第一款、《中华人民共和国刑事诉讼法》第二百六十二条第二款之规定，建议将罪犯</w:t>
      </w:r>
      <w:r w:rsidR="00A25267">
        <w:rPr>
          <w:rFonts w:ascii="仿宋_GB2312" w:eastAsia="仿宋_GB2312" w:hAnsi="仿宋" w:hint="eastAsia"/>
          <w:color w:val="0C0C0C"/>
          <w:sz w:val="32"/>
          <w:szCs w:val="32"/>
        </w:rPr>
        <w:t>周华林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  <w:bookmarkStart w:id="0" w:name="_GoBack"/>
      <w:bookmarkEnd w:id="0"/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956BF8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CB8" w:rsidRDefault="00621CB8" w:rsidP="00597579">
      <w:r>
        <w:separator/>
      </w:r>
    </w:p>
  </w:endnote>
  <w:endnote w:type="continuationSeparator" w:id="0">
    <w:p w:rsidR="00621CB8" w:rsidRDefault="00621CB8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CB8" w:rsidRDefault="00621CB8" w:rsidP="00597579">
      <w:r>
        <w:separator/>
      </w:r>
    </w:p>
  </w:footnote>
  <w:footnote w:type="continuationSeparator" w:id="0">
    <w:p w:rsidR="00621CB8" w:rsidRDefault="00621CB8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555E89"/>
    <w:rsid w:val="00597579"/>
    <w:rsid w:val="005A2944"/>
    <w:rsid w:val="00621CB8"/>
    <w:rsid w:val="007633EA"/>
    <w:rsid w:val="007916AD"/>
    <w:rsid w:val="0089478A"/>
    <w:rsid w:val="0090039E"/>
    <w:rsid w:val="009052B5"/>
    <w:rsid w:val="00956BF8"/>
    <w:rsid w:val="009D474E"/>
    <w:rsid w:val="00A25267"/>
    <w:rsid w:val="00AB7854"/>
    <w:rsid w:val="00CA057C"/>
    <w:rsid w:val="00D25388"/>
    <w:rsid w:val="00D6071C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956BF8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56BF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9</cp:revision>
  <cp:lastPrinted>2024-09-17T10:36:00Z</cp:lastPrinted>
  <dcterms:created xsi:type="dcterms:W3CDTF">2024-01-03T02:46:00Z</dcterms:created>
  <dcterms:modified xsi:type="dcterms:W3CDTF">2024-09-17T10:36:00Z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