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2F" w:rsidRDefault="00425B3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F81497" w:rsidRDefault="00F8149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166F2F" w:rsidRDefault="00425B32" w:rsidP="00F8149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8B27B9">
        <w:rPr>
          <w:rFonts w:ascii="仿宋" w:eastAsia="仿宋" w:hAnsi="仿宋" w:hint="eastAsia"/>
          <w:color w:val="0C0C0C"/>
          <w:sz w:val="32"/>
          <w:szCs w:val="32"/>
        </w:rPr>
        <w:t>0</w:t>
      </w:r>
      <w:bookmarkStart w:id="0" w:name="_GoBack"/>
      <w:bookmarkEnd w:id="0"/>
      <w:r w:rsidR="00F81497">
        <w:rPr>
          <w:rFonts w:ascii="仿宋" w:eastAsia="仿宋" w:hAnsi="仿宋" w:hint="eastAsia"/>
          <w:color w:val="0C0C0C"/>
          <w:sz w:val="32"/>
          <w:szCs w:val="32"/>
        </w:rPr>
        <w:t>125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166F2F" w:rsidRDefault="00425B32" w:rsidP="00F81497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罪犯陶灿军，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男，1979年9月11日生，汉族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小学，无业。原户籍所在地：湖南省安化县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广东省河源市源城区人民法院于2012年12月13日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(2012)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河城法刑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初字第417号刑事判决，认定被告人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陶灿军犯盗窃罪，判处有期徒刑一年，并处罚金1000元；</w:t>
      </w:r>
      <w:r>
        <w:rPr>
          <w:rFonts w:ascii="仿宋" w:eastAsia="仿宋" w:hAnsi="仿宋" w:cs="仿宋_GB2312" w:hint="eastAsia"/>
          <w:color w:val="0C0C0C"/>
          <w:sz w:val="32"/>
          <w:szCs w:val="32"/>
        </w:rPr>
        <w:t>犯强奸罪，判处有期徒刑五年；犯抢劫罪，判处有期徒刑十二年，并处罚金10000元，合并后，决定执行有期徒刑十六年，并处罚金11000元。</w:t>
      </w:r>
      <w:r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发生法律效力后，于2013年4月26日交付执行。刑期自2012年8月23日起至2028年8月22日止。服刑期间执行刑期变动情况：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2016年9月12日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湖北省宜昌市中级人民法院裁定减去有期徒刑八个月；2018年10月10日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湖北省宜昌市中级人民法院裁定减去有期徒刑七个月；2022年3月25日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湖北省宜昌市中级人民法院裁定减去有期徒刑六个月。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自2012年8月23日起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2026年11月22日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166F2F" w:rsidRDefault="00425B3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166F2F" w:rsidRDefault="00425B3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陶灿军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 w:rsidR="007610B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前一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减刑裁定送达以来，能做到认罪悔罪，遵守法律法规，接受教育改造；参加思想、文化、职业技术教育；参加劳动，努力完成劳动任务。上次减刑裁定下达以前获得表扬：2021年6月、2021年11月，本次考核期内获得表扬1个：2022年4月，本次考核期内获得表扬及物质奖励3个：2022年10月、2023年3月、2023年9月</w:t>
      </w:r>
      <w:r w:rsidR="002C0A7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。减刑裁定证实财产</w:t>
      </w:r>
      <w:proofErr w:type="gramStart"/>
      <w:r w:rsidR="002C0A7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执行完毕。但</w:t>
      </w:r>
      <w:r w:rsidR="00BC29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BC297E">
        <w:rPr>
          <w:rFonts w:ascii="仿宋" w:eastAsia="仿宋" w:hAnsi="仿宋" w:hint="eastAsia"/>
          <w:color w:val="0C0C0C"/>
          <w:sz w:val="32"/>
          <w:szCs w:val="32"/>
        </w:rPr>
        <w:t>陶灿军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系因抢劫被判处十年以上有期徒刑的罪犯，综合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其犯罪性质和具体情节、社会危害程度、原判刑罚、交付执行后的一贯表现等因素，应当从严掌握减刑幅度。</w:t>
      </w:r>
    </w:p>
    <w:p w:rsidR="00166F2F" w:rsidRDefault="00425B3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陶灿军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服刑期间能认罪悔罪，认真遵守法律法规及监规，接受教育改造，参加思想、文化、职业技术教育，参加劳动，努力完成劳动任务，积极执行财产刑，努力消除犯罪行为所产生的社会影响。减刑间隔期已过一年六个月，多次公示无异议，确有悔改表现，符合报请减刑条件。</w:t>
      </w:r>
    </w:p>
    <w:p w:rsidR="00166F2F" w:rsidRDefault="00425B3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根据《中华人民共和国监狱法》第二十九条、《中华人民共和国刑法》第七十八条第一款、《中华人民共和国刑事诉讼法》第二百六十二条第二款之规定，建议将罪犯陶灿军</w:t>
      </w:r>
      <w:r w:rsidR="00E67C8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166F2F" w:rsidRDefault="00425B3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166F2F" w:rsidRDefault="00425B3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166F2F" w:rsidRDefault="00166F2F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166F2F" w:rsidRDefault="00166F2F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166F2F" w:rsidRDefault="00425B32" w:rsidP="00D24C77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166F2F" w:rsidRDefault="00425B3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D24C77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24C77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166F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CE" w:rsidRDefault="003724CE" w:rsidP="00F81497">
      <w:r>
        <w:separator/>
      </w:r>
    </w:p>
  </w:endnote>
  <w:endnote w:type="continuationSeparator" w:id="0">
    <w:p w:rsidR="003724CE" w:rsidRDefault="003724CE" w:rsidP="00F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CE" w:rsidRDefault="003724CE" w:rsidP="00F81497">
      <w:r>
        <w:separator/>
      </w:r>
    </w:p>
  </w:footnote>
  <w:footnote w:type="continuationSeparator" w:id="0">
    <w:p w:rsidR="003724CE" w:rsidRDefault="003724CE" w:rsidP="00F8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65FA6"/>
    <w:rsid w:val="000F019B"/>
    <w:rsid w:val="00166F2F"/>
    <w:rsid w:val="002C0A72"/>
    <w:rsid w:val="003724CE"/>
    <w:rsid w:val="00425B32"/>
    <w:rsid w:val="005A2944"/>
    <w:rsid w:val="007610BF"/>
    <w:rsid w:val="007633EA"/>
    <w:rsid w:val="007916AD"/>
    <w:rsid w:val="008B27B9"/>
    <w:rsid w:val="0090039E"/>
    <w:rsid w:val="009D474E"/>
    <w:rsid w:val="00AB7854"/>
    <w:rsid w:val="00BC297E"/>
    <w:rsid w:val="00D24C77"/>
    <w:rsid w:val="00D54EDE"/>
    <w:rsid w:val="00E67C8F"/>
    <w:rsid w:val="00F81497"/>
    <w:rsid w:val="00FB7F46"/>
    <w:rsid w:val="27D91DA5"/>
    <w:rsid w:val="287E4E6D"/>
    <w:rsid w:val="416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16</cp:revision>
  <dcterms:created xsi:type="dcterms:W3CDTF">2024-01-03T02:46:00Z</dcterms:created>
  <dcterms:modified xsi:type="dcterms:W3CDTF">2024-10-15T08:08:00Z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