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57C" w:rsidRPr="00CA057C" w:rsidRDefault="00370192" w:rsidP="00CA057C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CA057C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E8357C" w:rsidRPr="00CA057C" w:rsidRDefault="00370192" w:rsidP="00CA057C">
      <w:pPr>
        <w:tabs>
          <w:tab w:val="left" w:pos="3780"/>
        </w:tabs>
        <w:wordWrap w:val="0"/>
        <w:spacing w:line="66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（2024）鄂宜监减字第</w:t>
      </w:r>
      <w:r w:rsidR="00513A47">
        <w:rPr>
          <w:rFonts w:ascii="仿宋_GB2312" w:eastAsia="仿宋_GB2312" w:hAnsi="仿宋"/>
          <w:color w:val="0C0C0C"/>
          <w:sz w:val="32"/>
          <w:szCs w:val="32"/>
        </w:rPr>
        <w:t>0121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号</w:t>
      </w:r>
    </w:p>
    <w:p w:rsidR="00597579" w:rsidRPr="00CA057C" w:rsidRDefault="00597579" w:rsidP="00CA057C">
      <w:pPr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罪犯</w:t>
      </w:r>
      <w:r w:rsidR="00D56D26">
        <w:rPr>
          <w:rFonts w:ascii="仿宋_GB2312" w:eastAsia="仿宋_GB2312" w:hAnsi="仿宋" w:hint="eastAsia"/>
          <w:color w:val="0C0C0C"/>
          <w:sz w:val="32"/>
          <w:szCs w:val="32"/>
        </w:rPr>
        <w:t>向宏桥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男，19</w:t>
      </w:r>
      <w:r w:rsidR="00D56D2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91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D56D2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D56D2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7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日生，</w:t>
      </w:r>
      <w:r w:rsidR="00D56D2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汉族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，初中，</w:t>
      </w:r>
      <w:r w:rsidR="00D56D2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农民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，原户籍所在地：</w:t>
      </w:r>
      <w:r w:rsidR="00D56D2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湖北省巴东县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</w:t>
      </w:r>
    </w:p>
    <w:p w:rsidR="00597579" w:rsidRPr="00CA057C" w:rsidRDefault="00D6071C" w:rsidP="00CA057C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</w:t>
      </w:r>
      <w:r w:rsidR="00D56D2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恩施土家族苗族自治州中级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人民法院于20</w:t>
      </w:r>
      <w:r w:rsidR="00D56D2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16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D56D2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3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</w:t>
      </w:r>
      <w:r w:rsidR="00D56D2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4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日作出(20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</w:t>
      </w:r>
      <w:r w:rsidR="00D56D2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6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)鄂</w:t>
      </w:r>
      <w:r w:rsidR="00D56D2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恩施中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刑初</w:t>
      </w:r>
      <w:r w:rsidR="00D56D2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字</w:t>
      </w:r>
      <w:r w:rsidR="00D56D2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第00036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号刑事判决，认定被告人</w:t>
      </w:r>
      <w:r w:rsidR="00D56D26">
        <w:rPr>
          <w:rFonts w:ascii="仿宋_GB2312" w:eastAsia="仿宋_GB2312" w:hAnsi="仿宋" w:hint="eastAsia"/>
          <w:color w:val="0C0C0C"/>
          <w:sz w:val="32"/>
          <w:szCs w:val="32"/>
        </w:rPr>
        <w:t>向宏桥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犯</w:t>
      </w:r>
      <w:r w:rsidR="00D56D26">
        <w:rPr>
          <w:rFonts w:ascii="仿宋_GB2312" w:eastAsia="仿宋_GB2312" w:hAnsi="仿宋" w:hint="eastAsia"/>
          <w:color w:val="0C0C0C"/>
          <w:sz w:val="32"/>
          <w:szCs w:val="32"/>
        </w:rPr>
        <w:t>故意杀人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罪，判处有期徒刑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十五年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="00D56D26">
        <w:rPr>
          <w:rFonts w:ascii="仿宋_GB2312" w:eastAsia="仿宋_GB2312" w:hAnsi="仿宋" w:hint="eastAsia"/>
          <w:color w:val="0C0C0C"/>
          <w:sz w:val="32"/>
          <w:szCs w:val="32"/>
        </w:rPr>
        <w:t>剥夺政治权利五年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。判决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发生法律效力后，于20</w:t>
      </w:r>
      <w:r w:rsidR="00D56D2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16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D56D2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5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D56D2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18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交付执行。经湖北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省宜昌市中级人民法院裁定，于20</w:t>
      </w:r>
      <w:r w:rsidR="00D56D26">
        <w:rPr>
          <w:rFonts w:ascii="仿宋_GB2312" w:eastAsia="仿宋_GB2312" w:hAnsi="仿宋"/>
          <w:color w:val="0C0C0C"/>
          <w:sz w:val="32"/>
          <w:szCs w:val="32"/>
        </w:rPr>
        <w:t>19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D56D26">
        <w:rPr>
          <w:rFonts w:ascii="仿宋_GB2312" w:eastAsia="仿宋_GB2312" w:hAnsi="仿宋"/>
          <w:color w:val="0C0C0C"/>
          <w:sz w:val="32"/>
          <w:szCs w:val="32"/>
        </w:rPr>
        <w:t>5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月2</w:t>
      </w:r>
      <w:r w:rsidR="00D56D26">
        <w:rPr>
          <w:rFonts w:ascii="仿宋_GB2312" w:eastAsia="仿宋_GB2312" w:hAnsi="仿宋"/>
          <w:color w:val="0C0C0C"/>
          <w:sz w:val="32"/>
          <w:szCs w:val="32"/>
        </w:rPr>
        <w:t>0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日减去有期徒刑</w:t>
      </w:r>
      <w:r w:rsidR="00D56D26">
        <w:rPr>
          <w:rFonts w:ascii="仿宋_GB2312" w:eastAsia="仿宋_GB2312" w:hAnsi="仿宋" w:hint="eastAsia"/>
          <w:color w:val="0C0C0C"/>
          <w:sz w:val="32"/>
          <w:szCs w:val="32"/>
        </w:rPr>
        <w:t>八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个月</w:t>
      </w:r>
      <w:r w:rsidR="00D56D26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  <w:r w:rsidR="00D56D26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经湖北</w:t>
      </w:r>
      <w:r w:rsidR="00D56D26" w:rsidRPr="00CA057C">
        <w:rPr>
          <w:rFonts w:ascii="仿宋_GB2312" w:eastAsia="仿宋_GB2312" w:hAnsi="仿宋" w:hint="eastAsia"/>
          <w:color w:val="0C0C0C"/>
          <w:sz w:val="32"/>
          <w:szCs w:val="32"/>
        </w:rPr>
        <w:t>省宜昌市中级人民法院裁定，于2022年3月25日减去有期徒刑</w:t>
      </w:r>
      <w:r w:rsidR="00D56D26">
        <w:rPr>
          <w:rFonts w:ascii="仿宋_GB2312" w:eastAsia="仿宋_GB2312" w:hAnsi="仿宋" w:hint="eastAsia"/>
          <w:color w:val="0C0C0C"/>
          <w:sz w:val="32"/>
          <w:szCs w:val="32"/>
        </w:rPr>
        <w:t>八</w:t>
      </w:r>
      <w:r w:rsidR="00D56D26" w:rsidRPr="00CA057C">
        <w:rPr>
          <w:rFonts w:ascii="仿宋_GB2312" w:eastAsia="仿宋_GB2312" w:hAnsi="仿宋" w:hint="eastAsia"/>
          <w:color w:val="0C0C0C"/>
          <w:sz w:val="32"/>
          <w:szCs w:val="32"/>
        </w:rPr>
        <w:t>个月</w:t>
      </w:r>
      <w:r w:rsidR="00D56D26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="00D56D26">
        <w:rPr>
          <w:rFonts w:ascii="仿宋_GB2312" w:eastAsia="仿宋_GB2312" w:hAnsi="仿宋"/>
          <w:color w:val="0C0C0C"/>
          <w:sz w:val="32"/>
          <w:szCs w:val="32"/>
        </w:rPr>
        <w:t>剥夺政治权利五年不变</w:t>
      </w:r>
      <w:r w:rsidR="00D56D26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刑期自20</w:t>
      </w:r>
      <w:r w:rsidR="00D56D2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15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D56D2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6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D56D2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15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日起至20</w:t>
      </w:r>
      <w:r w:rsidR="00D56D2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29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D56D2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D56D2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14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日止。</w:t>
      </w:r>
    </w:p>
    <w:p w:rsidR="00597579" w:rsidRPr="00CA057C" w:rsidRDefault="00597579" w:rsidP="00CA057C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597579" w:rsidRPr="00CA057C" w:rsidRDefault="00597579" w:rsidP="00D56D26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罪犯</w:t>
      </w:r>
      <w:r w:rsidR="00D56D26">
        <w:rPr>
          <w:rFonts w:ascii="仿宋_GB2312" w:eastAsia="仿宋_GB2312" w:hAnsi="仿宋" w:hint="eastAsia"/>
          <w:color w:val="0C0C0C"/>
          <w:sz w:val="32"/>
          <w:szCs w:val="32"/>
        </w:rPr>
        <w:t>向宏桥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现从事</w:t>
      </w:r>
      <w:r w:rsidR="00D56D2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监督岗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劳动，自</w:t>
      </w:r>
      <w:r w:rsidR="00D25388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上次减刑裁定送达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以来，能做到认罪悔罪，遵守法律法规，接受教育改造；参加思想、文化、职业技术教育；参加劳动，努力完成劳动任务。</w:t>
      </w:r>
      <w:r w:rsidR="00D56D26" w:rsidRPr="00D56D2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本次考核期内获得表扬2个：2023年6月、2023年12月</w:t>
      </w:r>
      <w:r w:rsidR="00D56D2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D56D26" w:rsidRPr="00D56D2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本次考核期内获得表扬及物质奖励2个：2022年2月、2022年7月</w:t>
      </w:r>
      <w:r w:rsidR="00D56D2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D56D26" w:rsidRPr="00D56D2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本次考核期内获得物质奖励1个：2023年1月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，余刑</w:t>
      </w:r>
      <w:r w:rsidR="00D56D2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四</w:t>
      </w:r>
      <w:r w:rsidR="00D25388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年五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个月。罪犯</w:t>
      </w:r>
      <w:r w:rsidR="00D56D2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向宏桥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系</w:t>
      </w:r>
      <w:r w:rsidR="00D56D2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因故意杀人罪被</w:t>
      </w:r>
      <w:r w:rsidR="00D56D2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判处十年以上有期徒刑</w:t>
      </w:r>
      <w:r w:rsidR="00D56D2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罪犯，综合考量其犯罪性质和具体情节、社会危害程度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等因素，应当从严掌握减刑幅度。</w:t>
      </w:r>
    </w:p>
    <w:p w:rsidR="00597579" w:rsidRPr="00CA057C" w:rsidRDefault="00597579" w:rsidP="00CA057C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综上所述，罪犯</w:t>
      </w:r>
      <w:r w:rsidR="00D56D26">
        <w:rPr>
          <w:rFonts w:ascii="仿宋_GB2312" w:eastAsia="仿宋_GB2312" w:hAnsi="仿宋" w:hint="eastAsia"/>
          <w:color w:val="0C0C0C"/>
          <w:sz w:val="32"/>
          <w:szCs w:val="32"/>
        </w:rPr>
        <w:t>向宏桥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在服刑期间能认罪悔罪，认真遵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lastRenderedPageBreak/>
        <w:t>守法律法规及监规，接受教育改造，参加思想、文化、职业技术教育，参加劳动，努力完成劳动任务。减刑间隔期已过</w:t>
      </w:r>
      <w:r w:rsidR="00D25388" w:rsidRPr="00CA057C">
        <w:rPr>
          <w:rFonts w:ascii="仿宋_GB2312" w:eastAsia="仿宋_GB2312" w:hAnsi="仿宋" w:hint="eastAsia"/>
          <w:color w:val="0C0C0C"/>
          <w:sz w:val="32"/>
          <w:szCs w:val="32"/>
        </w:rPr>
        <w:t>一年六个月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，多次公示无异议，确有悔改表现，符合报请减刑条件。</w:t>
      </w:r>
    </w:p>
    <w:p w:rsidR="00E8357C" w:rsidRPr="00CA057C" w:rsidRDefault="00370192" w:rsidP="00CA057C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根据《中华人民共和国监狱法》第二十九条、《中华人民共和国刑法》第七十八条第一款、《中华人民共和国刑事诉讼法》第二百六十二条第二款之规定，建议将罪犯</w:t>
      </w:r>
      <w:r w:rsidR="00D56D26">
        <w:rPr>
          <w:rFonts w:ascii="仿宋_GB2312" w:eastAsia="仿宋_GB2312" w:hAnsi="仿宋" w:hint="eastAsia"/>
          <w:color w:val="0C0C0C"/>
          <w:sz w:val="32"/>
          <w:szCs w:val="32"/>
        </w:rPr>
        <w:t>向宏桥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的刑罚减去有期徒刑</w:t>
      </w:r>
      <w:r w:rsidR="00D25388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七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</w:t>
      </w:r>
      <w:r w:rsidR="00D56D2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D56D2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剥夺政治权利五年不变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。特报请裁定。</w:t>
      </w:r>
    </w:p>
    <w:p w:rsidR="00E8357C" w:rsidRPr="00CA057C" w:rsidRDefault="00370192" w:rsidP="00CA057C">
      <w:pPr>
        <w:pStyle w:val="1"/>
        <w:spacing w:line="560" w:lineRule="exact"/>
        <w:ind w:firstLineChars="200" w:firstLine="640"/>
        <w:rPr>
          <w:rFonts w:ascii="仿宋_GB2312" w:hAnsi="仿宋"/>
          <w:color w:val="0C0C0C"/>
        </w:rPr>
      </w:pPr>
      <w:r w:rsidRPr="00CA057C">
        <w:rPr>
          <w:rFonts w:ascii="仿宋_GB2312" w:hAnsi="仿宋" w:hint="eastAsia"/>
          <w:color w:val="0C0C0C"/>
        </w:rPr>
        <w:t>此</w:t>
      </w:r>
      <w:r w:rsidR="00597579" w:rsidRPr="00CA057C">
        <w:rPr>
          <w:rFonts w:ascii="仿宋_GB2312" w:hAnsi="仿宋" w:hint="eastAsia"/>
          <w:color w:val="0C0C0C"/>
        </w:rPr>
        <w:t xml:space="preserve">  </w:t>
      </w:r>
      <w:r w:rsidRPr="00CA057C">
        <w:rPr>
          <w:rFonts w:ascii="仿宋_GB2312" w:hAnsi="仿宋" w:hint="eastAsia"/>
          <w:color w:val="0C0C0C"/>
        </w:rPr>
        <w:t>致</w:t>
      </w:r>
    </w:p>
    <w:p w:rsidR="00E8357C" w:rsidRDefault="00370192" w:rsidP="00CA057C">
      <w:pPr>
        <w:spacing w:line="56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湖北省宜昌市中级人民法院</w:t>
      </w:r>
    </w:p>
    <w:p w:rsidR="00E8357C" w:rsidRDefault="00E8357C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E8357C" w:rsidRDefault="00E8357C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E8357C" w:rsidRDefault="00597579" w:rsidP="00597579">
      <w:pPr>
        <w:pStyle w:val="10"/>
        <w:spacing w:line="520" w:lineRule="exact"/>
        <w:ind w:left="4410" w:firstLineChars="350" w:firstLine="112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</w:t>
      </w:r>
      <w:r w:rsidR="00370192">
        <w:rPr>
          <w:rFonts w:ascii="仿宋" w:eastAsia="仿宋" w:hAnsi="仿宋" w:hint="eastAsia"/>
          <w:color w:val="0C0C0C"/>
        </w:rPr>
        <w:t>公章）</w:t>
      </w:r>
    </w:p>
    <w:p w:rsidR="00E8357C" w:rsidRDefault="00370192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 </w:t>
      </w:r>
      <w:r w:rsidR="00597579">
        <w:rPr>
          <w:rFonts w:ascii="仿宋" w:eastAsia="仿宋" w:hAnsi="仿宋" w:hint="eastAsia"/>
          <w:color w:val="0C0C0C"/>
          <w:sz w:val="32"/>
          <w:szCs w:val="32"/>
        </w:rPr>
        <w:t>2024</w:t>
      </w:r>
      <w:r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513A47">
        <w:rPr>
          <w:rFonts w:ascii="仿宋" w:eastAsia="仿宋" w:hAnsi="仿宋"/>
          <w:color w:val="0C0C0C"/>
          <w:sz w:val="32"/>
          <w:szCs w:val="32"/>
        </w:rPr>
        <w:t>10</w:t>
      </w:r>
      <w:r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513A47">
        <w:rPr>
          <w:rFonts w:ascii="仿宋" w:eastAsia="仿宋" w:hAnsi="仿宋" w:hint="eastAsia"/>
          <w:color w:val="0C0C0C"/>
          <w:sz w:val="32"/>
          <w:szCs w:val="32"/>
        </w:rPr>
        <w:t>17</w:t>
      </w:r>
      <w:bookmarkStart w:id="0" w:name="_GoBack"/>
      <w:bookmarkEnd w:id="0"/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E8357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5EE" w:rsidRDefault="009D55EE" w:rsidP="00597579">
      <w:r>
        <w:separator/>
      </w:r>
    </w:p>
  </w:endnote>
  <w:endnote w:type="continuationSeparator" w:id="0">
    <w:p w:rsidR="009D55EE" w:rsidRDefault="009D55EE" w:rsidP="0059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5EE" w:rsidRDefault="009D55EE" w:rsidP="00597579">
      <w:r>
        <w:separator/>
      </w:r>
    </w:p>
  </w:footnote>
  <w:footnote w:type="continuationSeparator" w:id="0">
    <w:p w:rsidR="009D55EE" w:rsidRDefault="009D55EE" w:rsidP="00597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0039E"/>
    <w:rsid w:val="000546FE"/>
    <w:rsid w:val="000F019B"/>
    <w:rsid w:val="001A425C"/>
    <w:rsid w:val="00370192"/>
    <w:rsid w:val="00513A47"/>
    <w:rsid w:val="00555E89"/>
    <w:rsid w:val="00597579"/>
    <w:rsid w:val="005A2944"/>
    <w:rsid w:val="007633EA"/>
    <w:rsid w:val="007916AD"/>
    <w:rsid w:val="0089478A"/>
    <w:rsid w:val="0090039E"/>
    <w:rsid w:val="009D474E"/>
    <w:rsid w:val="009D55EE"/>
    <w:rsid w:val="00AB7854"/>
    <w:rsid w:val="00C1131A"/>
    <w:rsid w:val="00CA057C"/>
    <w:rsid w:val="00D25388"/>
    <w:rsid w:val="00D56D26"/>
    <w:rsid w:val="00D6071C"/>
    <w:rsid w:val="00E8357C"/>
    <w:rsid w:val="00FB7F46"/>
    <w:rsid w:val="27D91DA5"/>
    <w:rsid w:val="3CBF2236"/>
    <w:rsid w:val="5BF028B7"/>
    <w:rsid w:val="5C45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D8503A27-ED53-436C-822C-C12D4542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125</Words>
  <Characters>713</Characters>
  <Application>Microsoft Office Word</Application>
  <DocSecurity>0</DocSecurity>
  <Lines>5</Lines>
  <Paragraphs>1</Paragraphs>
  <ScaleCrop>false</ScaleCrop>
  <Company>Microsoft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报请减刑建议书</dc:title>
  <dc:creator>闵昊</dc:creator>
  <cp:lastModifiedBy>Administrator</cp:lastModifiedBy>
  <cp:revision>9</cp:revision>
  <dcterms:created xsi:type="dcterms:W3CDTF">2024-01-03T02:46:00Z</dcterms:created>
  <dcterms:modified xsi:type="dcterms:W3CDTF">2024-10-15T07:33:00Z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