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报请减刑建议书</w:t>
      </w:r>
    </w:p>
    <w:p>
      <w:pPr>
        <w:tabs>
          <w:tab w:val="left" w:pos="3780"/>
        </w:tabs>
        <w:wordWrap w:val="0"/>
        <w:spacing w:line="540" w:lineRule="exact"/>
        <w:ind w:firstLine="560" w:firstLineChars="200"/>
        <w:jc w:val="right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华文楷体" w:hAnsi="华文楷体" w:eastAsia="华文楷体"/>
          <w:sz w:val="28"/>
          <w:szCs w:val="28"/>
        </w:rPr>
        <w:t>（2024）鄂宜监减字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第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0188</w:t>
      </w:r>
      <w:r>
        <w:rPr>
          <w:rFonts w:ascii="华文楷体" w:hAnsi="华文楷体" w:eastAsia="华文楷体"/>
          <w:sz w:val="28"/>
          <w:szCs w:val="28"/>
        </w:rPr>
        <w:t>号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罪犯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黄林林</w:t>
      </w:r>
      <w:r>
        <w:rPr>
          <w:rFonts w:hint="eastAsia" w:ascii="仿宋" w:hAnsi="仿宋" w:eastAsia="仿宋"/>
          <w:color w:val="0C0C0C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男，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1986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日生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汉族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初中，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农民。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原户籍所在地：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河南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新野县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湖北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宜昌市中级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人民法院于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2006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日作出（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2006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宜刑初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字第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57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号刑事附带民事判决，认定被告人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黄林林</w:t>
      </w:r>
      <w:r>
        <w:rPr>
          <w:rFonts w:hint="eastAsia" w:ascii="仿宋" w:hAnsi="仿宋" w:eastAsia="仿宋"/>
          <w:color w:val="0C0C0C"/>
          <w:sz w:val="32"/>
          <w:szCs w:val="32"/>
        </w:rPr>
        <w:t>犯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抢劫</w:t>
      </w:r>
      <w:r>
        <w:rPr>
          <w:rFonts w:hint="eastAsia" w:ascii="仿宋" w:hAnsi="仿宋" w:eastAsia="仿宋"/>
          <w:color w:val="0C0C0C"/>
          <w:sz w:val="32"/>
          <w:szCs w:val="32"/>
        </w:rPr>
        <w:t>罪，判处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死刑，缓期二年执行</w:t>
      </w:r>
      <w:r>
        <w:rPr>
          <w:rFonts w:hint="eastAsia" w:ascii="仿宋" w:hAnsi="仿宋" w:eastAsia="仿宋"/>
          <w:color w:val="0C0C0C"/>
          <w:sz w:val="32"/>
          <w:szCs w:val="32"/>
        </w:rPr>
        <w:t>，剥夺政治权利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终身</w:t>
      </w:r>
      <w:r>
        <w:rPr>
          <w:rFonts w:hint="eastAsia" w:ascii="仿宋" w:hAnsi="仿宋" w:eastAsia="仿宋"/>
          <w:color w:val="0C0C0C"/>
          <w:sz w:val="32"/>
          <w:szCs w:val="32"/>
        </w:rPr>
        <w:t>，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并处没收个人全部财产；赔偿附带民事诉讼原告人经济损失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226891元</w:t>
      </w:r>
      <w:r>
        <w:rPr>
          <w:rFonts w:hint="eastAsia" w:ascii="仿宋" w:hAnsi="仿宋" w:eastAsia="仿宋"/>
          <w:color w:val="0C0C0C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湖北省高级人民法院于20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日作出（20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/>
          <w:sz w:val="32"/>
          <w:szCs w:val="32"/>
        </w:rPr>
        <w:t>）鄂刑</w:t>
      </w:r>
      <w:r>
        <w:rPr>
          <w:rFonts w:hint="eastAsia" w:ascii="仿宋" w:hAnsi="仿宋" w:eastAsia="仿宋"/>
          <w:sz w:val="32"/>
          <w:szCs w:val="32"/>
          <w:lang w:eastAsia="zh-CN"/>
        </w:rPr>
        <w:t>一复</w:t>
      </w:r>
      <w:r>
        <w:rPr>
          <w:rFonts w:hint="eastAsia" w:ascii="仿宋" w:hAnsi="仿宋" w:eastAsia="仿宋"/>
          <w:sz w:val="32"/>
          <w:szCs w:val="32"/>
        </w:rPr>
        <w:t>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号刑事裁定：</w:t>
      </w:r>
      <w:r>
        <w:rPr>
          <w:rFonts w:hint="eastAsia" w:ascii="仿宋" w:hAnsi="仿宋" w:eastAsia="仿宋"/>
          <w:sz w:val="32"/>
          <w:szCs w:val="32"/>
          <w:lang w:eastAsia="zh-CN"/>
        </w:rPr>
        <w:t>依法</w:t>
      </w:r>
      <w:r>
        <w:rPr>
          <w:rFonts w:hint="eastAsia" w:ascii="仿宋" w:hAnsi="仿宋" w:eastAsia="仿宋"/>
          <w:sz w:val="32"/>
          <w:szCs w:val="32"/>
        </w:rPr>
        <w:t>核准</w:t>
      </w:r>
      <w:r>
        <w:rPr>
          <w:rFonts w:hint="eastAsia" w:ascii="仿宋" w:hAnsi="仿宋" w:eastAsia="仿宋"/>
          <w:sz w:val="32"/>
          <w:szCs w:val="32"/>
          <w:lang w:eastAsia="zh-CN"/>
        </w:rPr>
        <w:t>原审对黄林林的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刑事部分判决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裁定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发生法律效力后，于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2007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日送湖北省宜昌监狱服刑改造。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经</w:t>
      </w:r>
      <w:r>
        <w:rPr>
          <w:rFonts w:hint="eastAsia" w:ascii="仿宋" w:hAnsi="仿宋" w:eastAsia="仿宋"/>
          <w:sz w:val="32"/>
          <w:szCs w:val="32"/>
        </w:rPr>
        <w:t>湖北省高级人民法院</w:t>
      </w:r>
      <w:r>
        <w:rPr>
          <w:rFonts w:hint="eastAsia" w:ascii="仿宋" w:hAnsi="仿宋" w:eastAsia="仿宋"/>
          <w:sz w:val="32"/>
          <w:szCs w:val="32"/>
          <w:lang w:eastAsia="zh-CN"/>
        </w:rPr>
        <w:t>裁定</w:t>
      </w:r>
      <w:r>
        <w:rPr>
          <w:rFonts w:hint="eastAsia" w:ascii="仿宋" w:hAnsi="仿宋" w:eastAsia="仿宋"/>
          <w:sz w:val="32"/>
          <w:szCs w:val="32"/>
        </w:rPr>
        <w:t>减为无期徒刑，剥夺政治权利终身</w:t>
      </w:r>
      <w:r>
        <w:rPr>
          <w:rFonts w:hint="eastAsia" w:ascii="仿宋" w:hAnsi="仿宋" w:eastAsia="仿宋"/>
          <w:sz w:val="32"/>
          <w:szCs w:val="32"/>
          <w:lang w:eastAsia="zh-CN"/>
        </w:rPr>
        <w:t>不变；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2012</w:t>
      </w:r>
      <w:r>
        <w:rPr>
          <w:rFonts w:hint="eastAsia" w:ascii="仿宋" w:hAnsi="仿宋" w:eastAsia="仿宋"/>
          <w:color w:val="0C0C0C"/>
          <w:sz w:val="32"/>
          <w:szCs w:val="32"/>
        </w:rPr>
        <w:t>年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C0C0C"/>
          <w:sz w:val="32"/>
          <w:szCs w:val="32"/>
        </w:rPr>
        <w:t>月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color w:val="0C0C0C"/>
          <w:sz w:val="32"/>
          <w:szCs w:val="32"/>
        </w:rPr>
        <w:t>日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经</w:t>
      </w:r>
      <w:r>
        <w:rPr>
          <w:rFonts w:hint="eastAsia" w:ascii="仿宋" w:hAnsi="仿宋" w:eastAsia="仿宋"/>
          <w:sz w:val="32"/>
          <w:szCs w:val="32"/>
        </w:rPr>
        <w:t>湖北省高级人民法院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裁定</w:t>
      </w:r>
      <w:r>
        <w:rPr>
          <w:rFonts w:hint="eastAsia" w:ascii="仿宋" w:hAnsi="仿宋" w:eastAsia="仿宋"/>
          <w:color w:val="0C0C0C"/>
          <w:sz w:val="32"/>
          <w:szCs w:val="32"/>
        </w:rPr>
        <w:t>减为有期徒刑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color w:val="0C0C0C"/>
          <w:sz w:val="32"/>
          <w:szCs w:val="32"/>
        </w:rPr>
        <w:t>年，剥夺政治权利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改为七</w:t>
      </w:r>
      <w:r>
        <w:rPr>
          <w:rFonts w:hint="eastAsia" w:ascii="仿宋" w:hAnsi="仿宋" w:eastAsia="仿宋"/>
          <w:color w:val="0C0C0C"/>
          <w:sz w:val="32"/>
          <w:szCs w:val="32"/>
        </w:rPr>
        <w:t>年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2013</w:t>
      </w:r>
      <w:r>
        <w:rPr>
          <w:rFonts w:hint="eastAsia" w:ascii="仿宋" w:hAnsi="仿宋" w:eastAsia="仿宋"/>
          <w:color w:val="0C0C0C"/>
          <w:sz w:val="32"/>
          <w:szCs w:val="32"/>
        </w:rPr>
        <w:t>年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C0C0C"/>
          <w:sz w:val="32"/>
          <w:szCs w:val="32"/>
        </w:rPr>
        <w:t>月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color w:val="0C0C0C"/>
          <w:sz w:val="32"/>
          <w:szCs w:val="32"/>
        </w:rPr>
        <w:t>日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经湖北省宜昌市中级人民法院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裁定</w:t>
      </w:r>
      <w:r>
        <w:rPr>
          <w:rFonts w:hint="eastAsia" w:ascii="仿宋" w:hAnsi="仿宋" w:eastAsia="仿宋"/>
          <w:color w:val="0C0C0C"/>
          <w:sz w:val="32"/>
          <w:szCs w:val="32"/>
        </w:rPr>
        <w:t>减去有期徒刑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一年五</w:t>
      </w:r>
      <w:r>
        <w:rPr>
          <w:rFonts w:hint="eastAsia" w:ascii="仿宋" w:hAnsi="仿宋" w:eastAsia="仿宋"/>
          <w:color w:val="0C0C0C"/>
          <w:sz w:val="32"/>
          <w:szCs w:val="32"/>
        </w:rPr>
        <w:t>个月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，剥夺政治权利七年不变；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2015年10月12日经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湖北省宜昌市中级人民法院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裁定</w:t>
      </w:r>
      <w:r>
        <w:rPr>
          <w:rFonts w:hint="eastAsia" w:ascii="仿宋" w:hAnsi="仿宋" w:eastAsia="仿宋"/>
          <w:color w:val="0C0C0C"/>
          <w:sz w:val="32"/>
          <w:szCs w:val="32"/>
        </w:rPr>
        <w:t>减去有期徒刑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十一</w:t>
      </w:r>
      <w:r>
        <w:rPr>
          <w:rFonts w:hint="eastAsia" w:ascii="仿宋" w:hAnsi="仿宋" w:eastAsia="仿宋"/>
          <w:color w:val="0C0C0C"/>
          <w:sz w:val="32"/>
          <w:szCs w:val="32"/>
        </w:rPr>
        <w:t>个月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，剥夺政治权利七年不变；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2017年12月20日经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湖北省宜昌市中级人民法院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裁定</w:t>
      </w:r>
      <w:r>
        <w:rPr>
          <w:rFonts w:hint="eastAsia" w:ascii="仿宋" w:hAnsi="仿宋" w:eastAsia="仿宋"/>
          <w:color w:val="0C0C0C"/>
          <w:sz w:val="32"/>
          <w:szCs w:val="32"/>
        </w:rPr>
        <w:t>减去有期徒刑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color w:val="0C0C0C"/>
          <w:sz w:val="32"/>
          <w:szCs w:val="32"/>
        </w:rPr>
        <w:t>个月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，剥夺政治权利七年不变；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2020年9月25日经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湖北省宜昌市中级人民法院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裁定</w:t>
      </w:r>
      <w:r>
        <w:rPr>
          <w:rFonts w:hint="eastAsia" w:ascii="仿宋" w:hAnsi="仿宋" w:eastAsia="仿宋"/>
          <w:color w:val="0C0C0C"/>
          <w:sz w:val="32"/>
          <w:szCs w:val="32"/>
        </w:rPr>
        <w:t>减去有期徒刑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八</w:t>
      </w:r>
      <w:r>
        <w:rPr>
          <w:rFonts w:hint="eastAsia" w:ascii="仿宋" w:hAnsi="仿宋" w:eastAsia="仿宋"/>
          <w:color w:val="0C0C0C"/>
          <w:sz w:val="32"/>
          <w:szCs w:val="32"/>
        </w:rPr>
        <w:t>个月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，剥夺政治权利七年不变。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刑期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自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2012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日起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至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2026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日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止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。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该犯在近期确有</w:t>
      </w:r>
      <w:bookmarkStart w:id="0" w:name="悔改类型"/>
      <w:bookmarkEnd w:id="0"/>
      <w:r>
        <w:rPr>
          <w:rFonts w:hint="eastAsia" w:ascii="仿宋_GB2312" w:hAnsi="仿宋" w:eastAsia="仿宋_GB2312" w:cs="宋体"/>
          <w:kern w:val="0"/>
          <w:sz w:val="32"/>
          <w:szCs w:val="32"/>
        </w:rPr>
        <w:t>悔改表现，具体事实如下：</w:t>
      </w:r>
      <w:bookmarkStart w:id="1" w:name="悔改事实"/>
      <w:bookmarkEnd w:id="1"/>
    </w:p>
    <w:p>
      <w:pPr>
        <w:widowControl/>
        <w:spacing w:line="520" w:lineRule="exact"/>
        <w:ind w:firstLine="640" w:firstLineChars="200"/>
        <w:rPr>
          <w:rFonts w:hint="eastAsia" w:ascii="仿宋" w:hAnsi="仿宋" w:eastAsia="仿宋"/>
          <w:color w:val="0C0C0C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罪犯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黄林林</w:t>
      </w:r>
      <w:r>
        <w:rPr>
          <w:rFonts w:hint="eastAsia" w:ascii="仿宋" w:hAnsi="仿宋" w:eastAsia="仿宋"/>
          <w:color w:val="0C0C0C"/>
          <w:sz w:val="32"/>
          <w:szCs w:val="32"/>
        </w:rPr>
        <w:t>现从事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机修工</w:t>
      </w:r>
      <w:r>
        <w:rPr>
          <w:rFonts w:hint="eastAsia" w:ascii="仿宋" w:hAnsi="仿宋" w:eastAsia="仿宋"/>
          <w:color w:val="0C0C0C"/>
          <w:sz w:val="32"/>
          <w:szCs w:val="32"/>
        </w:rPr>
        <w:t>劳动，自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2020年9月29日减刑裁定送达以来</w:t>
      </w:r>
      <w:r>
        <w:rPr>
          <w:rFonts w:hint="eastAsia" w:ascii="仿宋" w:hAnsi="仿宋" w:eastAsia="仿宋"/>
          <w:color w:val="0C0C0C"/>
          <w:sz w:val="32"/>
          <w:szCs w:val="32"/>
        </w:rPr>
        <w:t>，能够做到认罪悔罪，认真遵守法律法规及监规，接受教育改造；积极参加思想、文化、职业技术教育；积极参加劳动，努力完成任务。上次减刑裁定送达之前获得表扬2个：2019年1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C0C0C"/>
          <w:sz w:val="32"/>
          <w:szCs w:val="32"/>
        </w:rPr>
        <w:t>月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C0C0C"/>
          <w:sz w:val="32"/>
          <w:szCs w:val="32"/>
        </w:rPr>
        <w:t>2020年5月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color w:val="0C0C0C"/>
          <w:sz w:val="32"/>
          <w:szCs w:val="32"/>
        </w:rPr>
        <w:t>本次考核期内获得表扬5个：2020年10月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C0C0C"/>
          <w:sz w:val="32"/>
          <w:szCs w:val="32"/>
        </w:rPr>
        <w:t>2021年1月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C0C0C"/>
          <w:sz w:val="32"/>
          <w:szCs w:val="32"/>
        </w:rPr>
        <w:t>2021年6月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C0C0C"/>
          <w:sz w:val="32"/>
          <w:szCs w:val="32"/>
        </w:rPr>
        <w:t>2023年3月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C0C0C"/>
          <w:sz w:val="32"/>
          <w:szCs w:val="32"/>
        </w:rPr>
        <w:t>2023年8月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C0C0C"/>
          <w:sz w:val="32"/>
          <w:szCs w:val="32"/>
        </w:rPr>
        <w:t>物质奖励2个：2022年3月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C0C0C"/>
          <w:sz w:val="32"/>
          <w:szCs w:val="32"/>
        </w:rPr>
        <w:t>2022年10月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C0C0C"/>
          <w:sz w:val="32"/>
          <w:szCs w:val="32"/>
        </w:rPr>
        <w:t>处分1个：2021年11月1日因持有优盘受到记过处分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0C0C0C"/>
          <w:sz w:val="32"/>
          <w:szCs w:val="32"/>
        </w:rPr>
        <w:t>湖北省宜昌市中级人民法院2023年4月26作出（2023）鄂05执110号之一执行裁定：被执行人黄林林名下确无可供执行的财产，终结案件的执行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。2023年5月3日履行财产刑1200元、2024年1月31日履行财产刑200元。但罪犯黄林林系因抢劫</w:t>
      </w:r>
      <w:bookmarkStart w:id="2" w:name="_GoBack"/>
      <w:bookmarkEnd w:id="2"/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被判处死刑，缓期二年执行的罪犯。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综合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考察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其犯罪性质和具体情节、社会危害程度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、原判刑罚及生效裁判中财产性判项的履行情况、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交付执行后的一贯改造表现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等因素，</w:t>
      </w:r>
      <w:r>
        <w:rPr>
          <w:rFonts w:hint="eastAsia" w:ascii="仿宋" w:hAnsi="仿宋" w:eastAsia="仿宋"/>
          <w:color w:val="0C0C0C"/>
          <w:sz w:val="32"/>
          <w:szCs w:val="32"/>
        </w:rPr>
        <w:t>从严掌握减刑幅度。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综上所述，罪犯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黄林林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在刑罚执行期间</w:t>
      </w:r>
      <w:r>
        <w:rPr>
          <w:rFonts w:hint="eastAsia" w:ascii="仿宋" w:hAnsi="仿宋" w:eastAsia="仿宋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减刑间隔期</w:t>
      </w:r>
      <w:r>
        <w:rPr>
          <w:rFonts w:hint="eastAsia" w:ascii="仿宋" w:hAnsi="仿宋" w:eastAsia="仿宋"/>
          <w:color w:val="0C0C0C"/>
          <w:sz w:val="32"/>
          <w:szCs w:val="32"/>
        </w:rPr>
        <w:t>已过二年，确有悔改表现，符合减刑条件。</w:t>
      </w:r>
    </w:p>
    <w:p>
      <w:pPr>
        <w:widowControl/>
        <w:spacing w:line="520" w:lineRule="exact"/>
        <w:ind w:firstLine="640" w:firstLineChars="200"/>
        <w:rPr>
          <w:rFonts w:hint="eastAsia" w:ascii="仿宋" w:hAnsi="仿宋" w:eastAsia="仿宋"/>
          <w:color w:val="0C0C0C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黄林林</w:t>
      </w:r>
      <w:r>
        <w:rPr>
          <w:rFonts w:hint="eastAsia" w:ascii="仿宋" w:hAnsi="仿宋" w:eastAsia="仿宋"/>
          <w:color w:val="0C0C0C"/>
          <w:sz w:val="32"/>
          <w:szCs w:val="32"/>
        </w:rPr>
        <w:t>的刑罚减去有期徒刑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color w:val="0C0C0C"/>
          <w:sz w:val="32"/>
          <w:szCs w:val="32"/>
        </w:rPr>
        <w:t>个月，剥夺政治权利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color w:val="0C0C0C"/>
          <w:sz w:val="32"/>
          <w:szCs w:val="32"/>
        </w:rPr>
        <w:t>年不变。特报请裁定。</w:t>
      </w:r>
    </w:p>
    <w:p>
      <w:pPr>
        <w:widowControl/>
        <w:spacing w:line="520" w:lineRule="exact"/>
        <w:ind w:firstLine="640" w:firstLineChars="200"/>
        <w:rPr>
          <w:rFonts w:hint="eastAsia" w:ascii="仿宋" w:hAnsi="仿宋" w:eastAsia="仿宋"/>
          <w:color w:val="0C0C0C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此致</w:t>
      </w:r>
    </w:p>
    <w:p>
      <w:pPr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湖北省宜昌市中级人民法院</w:t>
      </w:r>
    </w:p>
    <w:p>
      <w:pPr>
        <w:pStyle w:val="10"/>
        <w:spacing w:line="520" w:lineRule="exact"/>
        <w:ind w:left="0" w:leftChars="0" w:firstLine="0" w:firstLineChars="0"/>
        <w:rPr>
          <w:rFonts w:ascii="仿宋" w:hAnsi="仿宋" w:eastAsia="仿宋"/>
          <w:color w:val="0C0C0C"/>
        </w:rPr>
      </w:pPr>
    </w:p>
    <w:p>
      <w:pPr>
        <w:pStyle w:val="10"/>
        <w:spacing w:line="520" w:lineRule="exact"/>
        <w:ind w:left="4410" w:firstLine="640" w:firstLineChars="20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（监狱公章）</w:t>
      </w:r>
    </w:p>
    <w:p>
      <w:pPr>
        <w:spacing w:line="520" w:lineRule="exact"/>
        <w:rPr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 xml:space="preserve">                              2024年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C0C0C"/>
          <w:sz w:val="32"/>
          <w:szCs w:val="32"/>
        </w:rPr>
        <w:t>月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C0C0C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ick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18614A"/>
    <w:rsid w:val="004564F9"/>
    <w:rsid w:val="005A2944"/>
    <w:rsid w:val="005D55D2"/>
    <w:rsid w:val="00685176"/>
    <w:rsid w:val="007633EA"/>
    <w:rsid w:val="007916AD"/>
    <w:rsid w:val="007E0A64"/>
    <w:rsid w:val="0090039E"/>
    <w:rsid w:val="009D474E"/>
    <w:rsid w:val="00AB7854"/>
    <w:rsid w:val="00B118F7"/>
    <w:rsid w:val="00FB7F46"/>
    <w:rsid w:val="0D165A88"/>
    <w:rsid w:val="113E7476"/>
    <w:rsid w:val="2AE96754"/>
    <w:rsid w:val="3F191232"/>
    <w:rsid w:val="42D130D9"/>
    <w:rsid w:val="48576A84"/>
    <w:rsid w:val="4A340BEB"/>
    <w:rsid w:val="57E2382A"/>
    <w:rsid w:val="632D7B9D"/>
    <w:rsid w:val="63C7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Emphasis"/>
    <w:basedOn w:val="4"/>
    <w:qFormat/>
    <w:uiPriority w:val="20"/>
    <w:rPr>
      <w:i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称呼1"/>
    <w:basedOn w:val="1"/>
    <w:next w:val="1"/>
    <w:qFormat/>
    <w:uiPriority w:val="0"/>
    <w:rPr>
      <w:rFonts w:eastAsia="仿宋_GB2312"/>
      <w:sz w:val="32"/>
      <w:szCs w:val="32"/>
    </w:rPr>
  </w:style>
  <w:style w:type="paragraph" w:customStyle="1" w:styleId="10">
    <w:name w:val="结束语1"/>
    <w:basedOn w:val="1"/>
    <w:qFormat/>
    <w:uiPriority w:val="0"/>
    <w:pPr>
      <w:ind w:left="100" w:leftChars="21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113</Words>
  <Characters>650</Characters>
  <Lines>5</Lines>
  <Paragraphs>1</Paragraphs>
  <ScaleCrop>false</ScaleCrop>
  <LinksUpToDate>false</LinksUpToDate>
  <CharactersWithSpaces>762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2024-01-03T02:46:00Z</dcterms:created>
  <dc:creator>闵昊</dc:creator>
  <cp:lastModifiedBy>胡涛</cp:lastModifiedBy>
  <dcterms:modified xsi:type="dcterms:W3CDTF">2024-12-01T08:02:48Z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