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报请减刑建议书</w:t>
      </w:r>
    </w:p>
    <w:p>
      <w:pPr>
        <w:tabs>
          <w:tab w:val="left" w:pos="3780"/>
        </w:tabs>
        <w:wordWrap w:val="0"/>
        <w:spacing w:line="540" w:lineRule="exact"/>
        <w:ind w:firstLine="560" w:firstLineChars="200"/>
        <w:jc w:val="right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华文楷体" w:hAnsi="华文楷体" w:eastAsia="华文楷体"/>
          <w:sz w:val="28"/>
          <w:szCs w:val="28"/>
        </w:rPr>
        <w:t>（2024）鄂宜监减字第01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64</w:t>
      </w:r>
      <w:r>
        <w:rPr>
          <w:rFonts w:ascii="华文楷体" w:hAnsi="华文楷体" w:eastAsia="华文楷体"/>
          <w:sz w:val="28"/>
          <w:szCs w:val="28"/>
        </w:rPr>
        <w:t>号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罪犯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卢宗贵</w:t>
      </w:r>
      <w:r>
        <w:rPr>
          <w:rFonts w:hint="eastAsia" w:ascii="仿宋" w:hAnsi="仿宋" w:eastAsia="仿宋"/>
          <w:color w:val="0C0C0C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男，1975年1月1日生，汉族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小学文化程度，无业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原户籍所在地：湖北省恩施市。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湖北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恩施市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人民法院于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2014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日作出（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2014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鄂恩施刑初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字第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00176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号刑事判决，认定被告人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卢宗贵</w:t>
      </w:r>
      <w:r>
        <w:rPr>
          <w:rFonts w:hint="eastAsia" w:ascii="仿宋" w:hAnsi="仿宋" w:eastAsia="仿宋"/>
          <w:color w:val="0C0C0C"/>
          <w:sz w:val="32"/>
          <w:szCs w:val="32"/>
        </w:rPr>
        <w:t>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贩卖毒品</w:t>
      </w:r>
      <w:r>
        <w:rPr>
          <w:rFonts w:hint="eastAsia" w:ascii="仿宋" w:hAnsi="仿宋" w:eastAsia="仿宋"/>
          <w:color w:val="0C0C0C"/>
          <w:sz w:val="32"/>
          <w:szCs w:val="32"/>
        </w:rPr>
        <w:t>罪，判处有期徒刑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十二年六个月</w:t>
      </w:r>
      <w:r>
        <w:rPr>
          <w:rFonts w:hint="eastAsia" w:ascii="仿宋" w:hAnsi="仿宋" w:eastAsia="仿宋"/>
          <w:color w:val="0C0C0C"/>
          <w:sz w:val="32"/>
          <w:szCs w:val="32"/>
        </w:rPr>
        <w:t>，并处罚金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20000</w:t>
      </w:r>
      <w:r>
        <w:rPr>
          <w:rFonts w:hint="eastAsia" w:ascii="仿宋" w:hAnsi="仿宋" w:eastAsia="仿宋"/>
          <w:color w:val="0C0C0C"/>
          <w:sz w:val="32"/>
          <w:szCs w:val="32"/>
        </w:rPr>
        <w:t>元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，没收违法所得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5580元（已没收）</w:t>
      </w:r>
      <w:r>
        <w:rPr>
          <w:rFonts w:hint="eastAsia" w:ascii="仿宋" w:hAnsi="仿宋" w:eastAsia="仿宋"/>
          <w:color w:val="0C0C0C"/>
          <w:sz w:val="32"/>
          <w:szCs w:val="32"/>
        </w:rPr>
        <w:t>。判决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发生法律效力后，于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2014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日送湖北省宜昌监狱服刑改造。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/>
          <w:color w:val="0C0C0C"/>
          <w:sz w:val="32"/>
          <w:szCs w:val="32"/>
        </w:rPr>
        <w:t>年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C0C0C"/>
          <w:sz w:val="32"/>
          <w:szCs w:val="32"/>
        </w:rPr>
        <w:t>月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color w:val="0C0C0C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经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湖北省宜昌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市中级人民法院裁定</w:t>
      </w:r>
      <w:r>
        <w:rPr>
          <w:rFonts w:hint="eastAsia" w:ascii="仿宋" w:hAnsi="仿宋" w:eastAsia="仿宋"/>
          <w:color w:val="0C0C0C"/>
          <w:sz w:val="32"/>
          <w:szCs w:val="32"/>
        </w:rPr>
        <w:t>减去有期徒刑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九</w:t>
      </w:r>
      <w:r>
        <w:rPr>
          <w:rFonts w:hint="eastAsia" w:ascii="仿宋" w:hAnsi="仿宋" w:eastAsia="仿宋"/>
          <w:color w:val="0C0C0C"/>
          <w:sz w:val="32"/>
          <w:szCs w:val="32"/>
        </w:rPr>
        <w:t>个月；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2021年5月31日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经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湖北省宜昌</w:t>
      </w:r>
      <w:r>
        <w:rPr>
          <w:rFonts w:hint="eastAsia" w:ascii="仿宋" w:hAnsi="仿宋" w:eastAsia="仿宋"/>
          <w:color w:val="0C0C0C"/>
          <w:sz w:val="32"/>
          <w:szCs w:val="32"/>
          <w:highlight w:val="none"/>
        </w:rPr>
        <w:t>市中级人民法院裁定</w:t>
      </w:r>
      <w:bookmarkStart w:id="2" w:name="_GoBack"/>
      <w:bookmarkEnd w:id="2"/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减去有期徒刑九个月。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刑期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自2013年8月21日起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至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2026年2月20日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止。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hint="eastAsia" w:ascii="仿宋_GB2312" w:hAnsi="仿宋" w:eastAsia="仿宋_GB2312" w:cs="宋体"/>
          <w:kern w:val="0"/>
          <w:sz w:val="32"/>
          <w:szCs w:val="32"/>
        </w:rPr>
        <w:t>悔改表现，具体事实如下：</w:t>
      </w:r>
      <w:bookmarkStart w:id="1" w:name="悔改事实"/>
      <w:bookmarkEnd w:id="1"/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罪犯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卢宗贵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现从事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车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劳动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，自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2021年5月31日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减刑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裁定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送达以来，能够做到认罪悔罪，认真遵守法律法规及监规，接受教育改造；积极参加思想、文化、职业技术教育；积极参加劳动，努力完成任务。上次减刑裁定送达之前获得表扬2个：2020年7月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2021年1月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本次考核期内获得表扬3个：2021年10月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2022年5月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2022年11月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表扬及物质奖励1个：2023年4月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物质奖励1个：2023年10月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处分1个：2021年8月26日因暴力违纪受到警告处分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罚金20000元，没收违法所得5580元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均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已缴纳，财产性判项已执行完毕。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综合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考察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其犯罪性质和具体情节、社会危害程度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交付执行后的一贯改造表现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等因素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，从严掌握减刑幅度。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ascii="仿宋" w:hAnsi="仿宋" w:eastAsia="仿宋"/>
          <w:color w:val="0C0C0C"/>
          <w:sz w:val="32"/>
          <w:szCs w:val="32"/>
        </w:rPr>
        <w:t>综上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所述</w:t>
      </w:r>
      <w:r>
        <w:rPr>
          <w:rFonts w:ascii="仿宋" w:hAnsi="仿宋" w:eastAsia="仿宋"/>
          <w:color w:val="0C0C0C"/>
          <w:sz w:val="32"/>
          <w:szCs w:val="32"/>
        </w:rPr>
        <w:t>，</w:t>
      </w:r>
      <w:r>
        <w:rPr>
          <w:rFonts w:hint="eastAsia" w:ascii="仿宋" w:hAnsi="仿宋" w:eastAsia="仿宋"/>
          <w:color w:val="0C0C0C"/>
          <w:sz w:val="32"/>
          <w:szCs w:val="32"/>
        </w:rPr>
        <w:t>罪犯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卢宗贵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在刑罚执行期间</w:t>
      </w:r>
      <w:r>
        <w:rPr>
          <w:rFonts w:hint="eastAsia" w:ascii="仿宋" w:hAnsi="仿宋" w:eastAsia="仿宋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减刑间隔期</w:t>
      </w:r>
      <w:r>
        <w:rPr>
          <w:rFonts w:hint="eastAsia" w:ascii="仿宋" w:hAnsi="仿宋" w:eastAsia="仿宋"/>
          <w:color w:val="0C0C0C"/>
          <w:sz w:val="32"/>
          <w:szCs w:val="32"/>
        </w:rPr>
        <w:t>已过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一年六个月</w:t>
      </w:r>
      <w:r>
        <w:rPr>
          <w:rFonts w:hint="eastAsia" w:ascii="仿宋" w:hAnsi="仿宋" w:eastAsia="仿宋"/>
          <w:color w:val="0C0C0C"/>
          <w:sz w:val="32"/>
          <w:szCs w:val="32"/>
        </w:rPr>
        <w:t>，确有悔改表现，符合减刑条件。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卢宗贵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的刑罚减去有期徒刑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个月。特报请裁定。</w:t>
      </w:r>
    </w:p>
    <w:p>
      <w:pPr>
        <w:pStyle w:val="8"/>
        <w:spacing w:line="520" w:lineRule="exact"/>
        <w:ind w:firstLine="640" w:firstLineChars="2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此致</w:t>
      </w:r>
    </w:p>
    <w:p>
      <w:pPr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湖北省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宜昌</w:t>
      </w:r>
      <w:r>
        <w:rPr>
          <w:rFonts w:hint="eastAsia" w:ascii="仿宋" w:hAnsi="仿宋" w:eastAsia="仿宋"/>
          <w:color w:val="0C0C0C"/>
          <w:sz w:val="32"/>
          <w:szCs w:val="32"/>
        </w:rPr>
        <w:t>市中级人民法院</w:t>
      </w:r>
    </w:p>
    <w:p>
      <w:pPr>
        <w:pStyle w:val="9"/>
        <w:spacing w:line="520" w:lineRule="exact"/>
        <w:ind w:left="0" w:leftChars="0"/>
        <w:rPr>
          <w:rFonts w:ascii="仿宋" w:hAnsi="仿宋" w:eastAsia="仿宋"/>
          <w:color w:val="0C0C0C"/>
        </w:rPr>
      </w:pPr>
    </w:p>
    <w:p>
      <w:pPr>
        <w:pStyle w:val="9"/>
        <w:spacing w:line="520" w:lineRule="exact"/>
        <w:ind w:left="4410" w:firstLine="640" w:firstLineChars="200"/>
        <w:rPr>
          <w:rFonts w:ascii="仿宋" w:hAnsi="仿宋" w:eastAsia="仿宋"/>
          <w:color w:val="0C0C0C"/>
        </w:rPr>
      </w:pPr>
    </w:p>
    <w:p>
      <w:pPr>
        <w:pStyle w:val="9"/>
        <w:spacing w:line="520" w:lineRule="exact"/>
        <w:ind w:left="4410" w:firstLine="640" w:firstLineChars="2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（监狱公章）</w:t>
      </w:r>
    </w:p>
    <w:p>
      <w:pPr>
        <w:spacing w:line="520" w:lineRule="exact"/>
        <w:rPr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 xml:space="preserve">                         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color w:val="0C0C0C"/>
          <w:sz w:val="32"/>
          <w:szCs w:val="32"/>
        </w:rPr>
        <w:t>年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C0C0C"/>
          <w:sz w:val="32"/>
          <w:szCs w:val="32"/>
        </w:rPr>
        <w:t>月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C0C0C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5A2944"/>
    <w:rsid w:val="007633EA"/>
    <w:rsid w:val="007916AD"/>
    <w:rsid w:val="0090039E"/>
    <w:rsid w:val="009D474E"/>
    <w:rsid w:val="00AB7854"/>
    <w:rsid w:val="00FB7F46"/>
    <w:rsid w:val="020A5673"/>
    <w:rsid w:val="02B9385F"/>
    <w:rsid w:val="3D707DFE"/>
    <w:rsid w:val="4AB75255"/>
    <w:rsid w:val="4DA05D36"/>
    <w:rsid w:val="5E1F4AE9"/>
    <w:rsid w:val="72DC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称呼1"/>
    <w:basedOn w:val="1"/>
    <w:next w:val="1"/>
    <w:uiPriority w:val="0"/>
    <w:rPr>
      <w:rFonts w:eastAsia="仿宋_GB2312"/>
      <w:sz w:val="32"/>
      <w:szCs w:val="32"/>
    </w:rPr>
  </w:style>
  <w:style w:type="paragraph" w:customStyle="1" w:styleId="9">
    <w:name w:val="结束语1"/>
    <w:basedOn w:val="1"/>
    <w:qFormat/>
    <w:uiPriority w:val="0"/>
    <w:pPr>
      <w:ind w:left="100" w:leftChars="21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200</Words>
  <Characters>1142</Characters>
  <Lines>9</Lines>
  <Paragraphs>2</Paragraphs>
  <ScaleCrop>false</ScaleCrop>
  <LinksUpToDate>false</LinksUpToDate>
  <CharactersWithSpaces>1340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2024-01-03T02:46:00Z</dcterms:created>
  <dc:creator>闵昊</dc:creator>
  <cp:lastModifiedBy>胡涛</cp:lastModifiedBy>
  <dcterms:modified xsi:type="dcterms:W3CDTF">2024-12-01T04:09:31Z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