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华文楷体" w:hAnsi="华文楷体" w:eastAsia="华文楷体"/>
          <w:sz w:val="28"/>
          <w:szCs w:val="28"/>
        </w:rPr>
      </w:pP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（2025）鄂宜监减字第0023号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罪犯郭治林，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男，1970年3月15日生，汉族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初中文化，个体工商户，原户籍所在地：湖北省宜昌市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湖北省宜昌市中级人民法院于2009年6月30日作出〔2009〕宜刑初字第10号刑事判决，认定被告人</w:t>
      </w:r>
      <w:r>
        <w:rPr>
          <w:rFonts w:hint="eastAsia" w:ascii="仿宋" w:hAnsi="仿宋" w:eastAsia="仿宋"/>
          <w:color w:val="0C0C0C"/>
          <w:sz w:val="32"/>
          <w:szCs w:val="32"/>
        </w:rPr>
        <w:t>郭治林犯故意杀人罪，判处死刑，缓期二年执行，剥夺政治权利终身。宣判后，郭治林及同案被告人不服，提出上诉。湖北省高级人民法院于2009年12月23日作出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〔2009〕</w:t>
      </w:r>
      <w:r>
        <w:rPr>
          <w:rFonts w:hint="eastAsia" w:ascii="仿宋" w:hAnsi="仿宋" w:eastAsia="仿宋"/>
          <w:color w:val="0C0C0C"/>
          <w:sz w:val="32"/>
          <w:szCs w:val="32"/>
        </w:rPr>
        <w:t>鄂刑二终字第94号刑事裁定:驳回上诉，维持并依法核准原判。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裁定发生法律效力后，于2010年8月30日送湖北省宜昌监狱服刑改造。服刑期间执行刑期变动情况：2012年3月19日经湖北省高级人民法院裁定减为无期徒刑，剥夺政治权利终身。2014年11月28日经湖北省高级人民法院裁定减为有期徒刑十八年，剥夺政治权利改为七年。2016年9月12日经湖北省宜昌市中级人民法院裁定减刑一年五个月，剥夺政治权利七年不变。2019年5月20日经湖北省宜昌市中级人民法院裁定减刑八个月，剥夺政治权利七年不变。2021年11月30日经湖北省宜昌市中级人民法院裁定减刑八个月，剥夺政治权利七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自2014年11月28日起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2030年2月27日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该犯在近期确有悔改表现，具体事实如下：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罪犯郭治林现从事操作工兼电工劳动，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2021年12月6日减刑裁定送达以来，能够做到认罪悔罪，遵守法律法规及监规，接受教育改造；积极参加思想、文化、职业技术教育；积极参加劳动，努力完成任务。上次减刑裁定送达之前获得表扬1个：2021年6月，本次考核期内获得表扬2个：</w:t>
      </w:r>
    </w:p>
    <w:p>
      <w:pPr>
        <w:widowControl/>
        <w:spacing w:line="520" w:lineRule="exact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2021年9月、2022年8月，表扬及物质奖励4个：2023年1月、2023年6月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2023年11月、2024年4月，物质奖励1个：2022年2月。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但罪犯郭治林系因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犯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故意杀人被处死刑缓期执行的罪犯，应当从严掌握减刑幅度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综上，</w:t>
      </w:r>
      <w:r>
        <w:rPr>
          <w:rFonts w:hint="eastAsia" w:ascii="仿宋" w:hAnsi="仿宋" w:eastAsia="仿宋"/>
          <w:color w:val="0C0C0C"/>
          <w:sz w:val="32"/>
          <w:szCs w:val="32"/>
        </w:rPr>
        <w:t>罪犯郭治林在刑罚执行期间能够认罪悔罪，认真遵守法律法规及监规，接受教育改造；积极参加思想、文化、职业技术教育；积极参加劳动，完成生产任务。减刑间隔期已过二年，确有悔改表现，符合减刑条件。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郭治林的刑罚减去有期徒刑八个月，剥夺政治权利七年不变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  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1280" w:firstLineChars="4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  2025年5月30日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D186C"/>
    <w:rsid w:val="000D1DD4"/>
    <w:rsid w:val="000F019B"/>
    <w:rsid w:val="001268D8"/>
    <w:rsid w:val="001C0A15"/>
    <w:rsid w:val="00207669"/>
    <w:rsid w:val="002B048E"/>
    <w:rsid w:val="003718BA"/>
    <w:rsid w:val="003B112B"/>
    <w:rsid w:val="003E7738"/>
    <w:rsid w:val="005451EE"/>
    <w:rsid w:val="006662F1"/>
    <w:rsid w:val="007916AD"/>
    <w:rsid w:val="00824ED9"/>
    <w:rsid w:val="00902E97"/>
    <w:rsid w:val="00945965"/>
    <w:rsid w:val="00953FC6"/>
    <w:rsid w:val="00962A53"/>
    <w:rsid w:val="009C3657"/>
    <w:rsid w:val="00A12A5F"/>
    <w:rsid w:val="00A40BA7"/>
    <w:rsid w:val="00AB7854"/>
    <w:rsid w:val="00B15216"/>
    <w:rsid w:val="00B74AF8"/>
    <w:rsid w:val="00BD021E"/>
    <w:rsid w:val="00C2603A"/>
    <w:rsid w:val="00C82700"/>
    <w:rsid w:val="00D16D8E"/>
    <w:rsid w:val="00D30676"/>
    <w:rsid w:val="00D6029B"/>
    <w:rsid w:val="00D73334"/>
    <w:rsid w:val="00D81E82"/>
    <w:rsid w:val="00E15CBD"/>
    <w:rsid w:val="00E6793B"/>
    <w:rsid w:val="00E7347A"/>
    <w:rsid w:val="00F14363"/>
    <w:rsid w:val="00F44421"/>
    <w:rsid w:val="00F96ED5"/>
    <w:rsid w:val="00FB7F46"/>
    <w:rsid w:val="00FD58F0"/>
    <w:rsid w:val="08A06E4D"/>
    <w:rsid w:val="444E2CBE"/>
    <w:rsid w:val="545B3A02"/>
    <w:rsid w:val="6B8018F2"/>
    <w:rsid w:val="6C2B06F6"/>
    <w:rsid w:val="6D702E76"/>
    <w:rsid w:val="71735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无间隔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158</Words>
  <Characters>901</Characters>
  <Lines>7</Lines>
  <Paragraphs>2</Paragraphs>
  <ScaleCrop>false</ScaleCrop>
  <LinksUpToDate>false</LinksUpToDate>
  <CharactersWithSpaces>1057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闵昊</dc:creator>
  <cp:lastModifiedBy>Administrator</cp:lastModifiedBy>
  <dcterms:modified xsi:type="dcterms:W3CDTF">2025-05-29T06:57:49Z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