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（2025）鄂宜监减字第0017号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罪犯刘双松，男，1986</w:t>
      </w:r>
      <w:r>
        <w:rPr>
          <w:rFonts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</w:rPr>
        <w:t>12</w:t>
      </w:r>
      <w:r>
        <w:rPr>
          <w:rFonts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</w:rPr>
        <w:t>14</w:t>
      </w:r>
      <w:r>
        <w:rPr>
          <w:rFonts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高中文化，无业，原户籍所在地：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湖南省祁东县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。湖北省黄石市中级人民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2012年9月27日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[2012]鄂黄石中刑初字第00038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刘双松犯贩卖、运输毒品罪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，判处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无期徒刑，剥夺政治权利终身，并处没收个人全部财产。宣判后，刘双松及其他同案被告人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不服，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提出上诉，湖北省高级人民法院于2013年3月14日作出（2013）鄂刑二终字第00032-1号刑事裁定：准许刘双松及其他同案被告人撤回上诉。裁定发生法律效力后，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13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4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25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。服刑期间执行刑期变动情况：2016年5月25日经湖北省高级人民法院裁定减为有期徒刑二十二年，剥夺政治权利改为十年。2017年9月4日经湖北省高级人民法院作出（2017）鄂刑更监5号刑事裁定，撤销该院作出的（2016）鄂刑更355号刑事裁定，将罪犯刘双松的刑罚减为有期徒刑十九年，剥夺政治权利改为十年。</w:t>
      </w:r>
      <w:r>
        <w:rPr>
          <w:rFonts w:hint="eastAsia" w:ascii="仿宋_GB2312" w:hAnsi="仿宋" w:eastAsia="仿宋_GB2312" w:cs="宋体"/>
          <w:sz w:val="32"/>
          <w:szCs w:val="32"/>
        </w:rPr>
        <w:t>2018年12月17日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经湖北省宜昌市中级人民法院裁定减刑九个月，剥夺政治权利十年不变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2022年3月25日经湖北省宜昌市中级人民法院裁定减刑八个月，剥夺政治权利十年不变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自2016年5月25日起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2033年12月24日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罪犯刘双松现从事班线长兼操作工劳动，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遵守法律法规及监规，接受教育改造；积极参加思想、文化、职业技术教育；积极参加劳动，努力完成任务。上次减刑裁定送达之前获得表扬1个：2021年9月，本次考核期内获得表扬6个：2022年3月、2022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2023年1月、2023年6月2023年11月、2024年5月。湖北省黄石市中级人民法院2021年6月21日作出（2020）鄂02执329-3号执行裁定：刘双松无财产可供执行，终结本次执行程序。2023年5月30日交1000元，2024年7月24日交300元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具体情节、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罪犯刘双松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根据《中华人民共和国监狱法》第二十九条、《中华人民共和国刑法》第七十八条第一款、《中华人民共和国刑事诉讼法》第二百七十三条第二款之规定，建议将罪犯刘双松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的刑罚减去有期徒刑七个月，剥夺政治权利</w:t>
      </w:r>
      <w:r>
        <w:rPr>
          <w:rFonts w:hint="eastAsia" w:ascii="仿宋" w:hAnsi="仿宋" w:eastAsia="仿宋"/>
          <w:color w:val="0C0C0C"/>
          <w:sz w:val="32"/>
          <w:szCs w:val="32"/>
        </w:rPr>
        <w:t>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120" w:firstLineChars="35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C4888"/>
    <w:rsid w:val="000D1DD4"/>
    <w:rsid w:val="000F019B"/>
    <w:rsid w:val="00132BDA"/>
    <w:rsid w:val="0014546F"/>
    <w:rsid w:val="001C01EE"/>
    <w:rsid w:val="002113B6"/>
    <w:rsid w:val="002B4C1E"/>
    <w:rsid w:val="0039291D"/>
    <w:rsid w:val="003B2B81"/>
    <w:rsid w:val="003E7738"/>
    <w:rsid w:val="004701CE"/>
    <w:rsid w:val="005C30B7"/>
    <w:rsid w:val="0065355C"/>
    <w:rsid w:val="006A68A5"/>
    <w:rsid w:val="007916AD"/>
    <w:rsid w:val="007D16CA"/>
    <w:rsid w:val="00953FC6"/>
    <w:rsid w:val="00962A53"/>
    <w:rsid w:val="00A22307"/>
    <w:rsid w:val="00A40BA7"/>
    <w:rsid w:val="00AB7854"/>
    <w:rsid w:val="00B74AF8"/>
    <w:rsid w:val="00BD021E"/>
    <w:rsid w:val="00C2603A"/>
    <w:rsid w:val="00C50076"/>
    <w:rsid w:val="00D6029B"/>
    <w:rsid w:val="00D86BF4"/>
    <w:rsid w:val="00D912DE"/>
    <w:rsid w:val="00E101FB"/>
    <w:rsid w:val="00E15CBD"/>
    <w:rsid w:val="00E6414C"/>
    <w:rsid w:val="00E6793B"/>
    <w:rsid w:val="00EC0B34"/>
    <w:rsid w:val="00FB7F46"/>
    <w:rsid w:val="00FE6760"/>
    <w:rsid w:val="056A59B1"/>
    <w:rsid w:val="08A06E4D"/>
    <w:rsid w:val="2C154CE6"/>
    <w:rsid w:val="2F2D68C3"/>
    <w:rsid w:val="444E2CBE"/>
    <w:rsid w:val="51CA6AB8"/>
    <w:rsid w:val="65E670C2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2025-05-29T06:39:39Z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