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BD1DE9" w:rsidRDefault="00C81A66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786EB695" w14:textId="77777777" w:rsidR="005C655E" w:rsidRDefault="005C655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56D409E7" w:rsidR="00BD1DE9" w:rsidRDefault="00C81A66" w:rsidP="005C655E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5C655E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E24F9D">
        <w:rPr>
          <w:rFonts w:ascii="仿宋" w:eastAsia="仿宋" w:hAnsi="仿宋" w:hint="eastAsia"/>
          <w:color w:val="0C0C0C"/>
          <w:sz w:val="32"/>
          <w:szCs w:val="32"/>
        </w:rPr>
        <w:t>0027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16DEBB3" w14:textId="25975718" w:rsidR="00BD1DE9" w:rsidRDefault="00C81A66" w:rsidP="004D5709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罪犯吕兴军，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1967年3月20日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5C65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文化程度，农民。</w:t>
      </w:r>
      <w:r w:rsidR="005C65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5C655E">
        <w:rPr>
          <w:rFonts w:ascii="仿宋_GB2312" w:eastAsia="仿宋_GB2312" w:hint="eastAsia"/>
          <w:sz w:val="32"/>
          <w:szCs w:val="32"/>
        </w:rPr>
        <w:t>湖北省利川市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湖北省恩施土家族苗族自治州中级人民法院于2016年12月16日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(2016)鄂28刑初42号刑事判决</w:t>
      </w:r>
      <w:r w:rsidR="00303A3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认定吕兴军犯故意杀人罪，</w:t>
      </w:r>
      <w:r w:rsidR="001A0F13">
        <w:rPr>
          <w:rFonts w:ascii="仿宋_GB2312" w:eastAsia="仿宋_GB2312" w:hint="eastAsia"/>
          <w:sz w:val="32"/>
          <w:szCs w:val="32"/>
        </w:rPr>
        <w:t>判处</w:t>
      </w:r>
      <w:r>
        <w:rPr>
          <w:rFonts w:ascii="仿宋_GB2312" w:eastAsia="仿宋_GB2312" w:hint="eastAsia"/>
          <w:sz w:val="32"/>
          <w:szCs w:val="32"/>
        </w:rPr>
        <w:t>无期徒刑，剥夺政治权利终身。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判决发生法律效力后，于</w:t>
      </w:r>
      <w:r>
        <w:rPr>
          <w:rFonts w:ascii="仿宋_GB2312" w:eastAsia="仿宋_GB2312" w:hint="eastAsia"/>
          <w:sz w:val="32"/>
          <w:szCs w:val="32"/>
        </w:rPr>
        <w:t>2017年</w:t>
      </w:r>
      <w:r w:rsidR="009542AF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9542AF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  <w:r w:rsidR="009542A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送湖北省宜昌监狱服刑改造。服刑期间执行刑期变动情况：2022</w:t>
      </w:r>
      <w:r w:rsidR="009542AF">
        <w:rPr>
          <w:rFonts w:ascii="仿宋" w:eastAsia="仿宋" w:hAnsi="仿宋" w:hint="eastAsia"/>
          <w:color w:val="0C0C0C"/>
          <w:sz w:val="32"/>
          <w:szCs w:val="32"/>
        </w:rPr>
        <w:t>年3月15日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减为有期徒刑二十二年，剥夺政治权利改为十年。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自2022年3月15日起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2044年3月14日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197349FB" w14:textId="77777777" w:rsidR="00CB38C4" w:rsidRDefault="00CB38C4" w:rsidP="00CB38C4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7AF70CFB" w14:textId="5DDEF920" w:rsidR="00BD1DE9" w:rsidRPr="00CB38C4" w:rsidRDefault="00CB38C4" w:rsidP="00CB38C4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罪犯吕兴军现从事缝纫车工劳动，</w:t>
      </w:r>
      <w:r w:rsidR="00C81A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2022年3月18日减刑</w:t>
      </w:r>
      <w:r w:rsidR="00C81A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送达以来，能够做到认罪悔罪，</w:t>
      </w:r>
      <w:r w:rsidR="00C81A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遵守法律法规及监规，接受教育改造；积极参加思想、文化、职业技术教育；积极参加劳动，努力完成任务。</w:t>
      </w:r>
      <w:r w:rsidRPr="00CB38C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上次减刑裁定送达前获得表扬1个：2021年6月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CB38C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本次考核期内获得表扬5个：2021年12月、2022年7月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CB38C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2023年2月、2023年8月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CB38C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2024年2月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952D7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但该犯系因故意杀人被判处无期徒刑的罪犯，应当从严掌握减刑幅度。</w:t>
      </w:r>
    </w:p>
    <w:p w14:paraId="11110B89" w14:textId="77777777" w:rsidR="00952D78" w:rsidRDefault="00C81A66" w:rsidP="00952D78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罪犯吕兴军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112F34">
        <w:rPr>
          <w:rFonts w:ascii="仿宋" w:eastAsia="仿宋" w:hAnsi="仿宋" w:hint="eastAsia"/>
          <w:color w:val="0C0C0C"/>
          <w:sz w:val="32"/>
          <w:szCs w:val="32"/>
        </w:rPr>
        <w:t>减刑间隔期</w:t>
      </w:r>
      <w:r>
        <w:rPr>
          <w:rFonts w:ascii="仿宋" w:eastAsia="仿宋" w:hAnsi="仿宋" w:hint="eastAsia"/>
          <w:color w:val="0C0C0C"/>
          <w:sz w:val="32"/>
          <w:szCs w:val="32"/>
        </w:rPr>
        <w:t>已过二年，确有悔改表现，符合减刑条件。</w:t>
      </w:r>
    </w:p>
    <w:p w14:paraId="5AB37467" w14:textId="299EE361" w:rsidR="00BD1DE9" w:rsidRPr="00952D78" w:rsidRDefault="00952D78" w:rsidP="00952D78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C81A66">
        <w:rPr>
          <w:rFonts w:ascii="仿宋" w:eastAsia="仿宋" w:hAnsi="仿宋" w:hint="eastAsia"/>
          <w:color w:val="0C0C0C"/>
          <w:sz w:val="32"/>
          <w:szCs w:val="32"/>
        </w:rPr>
        <w:t>吕兴军</w:t>
      </w:r>
      <w:r w:rsidR="00C81A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的刑罚减去有期徒刑八个月，剥夺政治权利十年不变。特报请裁定。</w:t>
      </w:r>
    </w:p>
    <w:p w14:paraId="6E560851" w14:textId="27032DFB" w:rsidR="00BD1DE9" w:rsidRDefault="00C81A66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 w:rsidR="00EC54C2">
        <w:rPr>
          <w:rFonts w:ascii="仿宋" w:eastAsia="仿宋" w:hAnsi="仿宋" w:hint="eastAsia"/>
          <w:color w:val="0C0C0C"/>
        </w:rPr>
        <w:t xml:space="preserve">  </w:t>
      </w:r>
      <w:r>
        <w:rPr>
          <w:rFonts w:ascii="仿宋" w:eastAsia="仿宋" w:hAnsi="仿宋" w:hint="eastAsia"/>
          <w:color w:val="0C0C0C"/>
        </w:rPr>
        <w:t>致</w:t>
      </w:r>
    </w:p>
    <w:p w14:paraId="6BF3B179" w14:textId="77777777" w:rsidR="00BD1DE9" w:rsidRDefault="00C81A66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431F6EEA" w14:textId="77777777" w:rsidR="00BD1DE9" w:rsidRDefault="00BD1DE9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6107CC5F" w14:textId="77777777" w:rsidR="00BD1DE9" w:rsidRDefault="00BD1DE9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7C474403" w14:textId="7EBAC111" w:rsidR="00BD1DE9" w:rsidRDefault="00EC54C2" w:rsidP="00E24F9D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C81A66">
        <w:rPr>
          <w:rFonts w:ascii="仿宋" w:eastAsia="仿宋" w:hAnsi="仿宋" w:hint="eastAsia"/>
          <w:color w:val="0C0C0C"/>
        </w:rPr>
        <w:t>公章）</w:t>
      </w:r>
    </w:p>
    <w:p w14:paraId="2848B6A6" w14:textId="63ACBFC1" w:rsidR="00BD1DE9" w:rsidRDefault="00C81A66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EC54C2">
        <w:rPr>
          <w:rFonts w:ascii="仿宋" w:eastAsia="仿宋" w:hAnsi="仿宋" w:hint="eastAsia"/>
          <w:color w:val="0C0C0C"/>
          <w:sz w:val="32"/>
          <w:szCs w:val="32"/>
        </w:rPr>
        <w:t>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EC54C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E24F9D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00467887" w14:textId="77777777" w:rsidR="00BD1DE9" w:rsidRDefault="00BD1DE9">
      <w:pPr>
        <w:spacing w:line="520" w:lineRule="exact"/>
        <w:rPr>
          <w:sz w:val="32"/>
          <w:szCs w:val="32"/>
        </w:rPr>
      </w:pPr>
    </w:p>
    <w:sectPr w:rsidR="00BD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55B64" w14:textId="77777777" w:rsidR="00C161DE" w:rsidRDefault="00C161DE" w:rsidP="005C655E">
      <w:r>
        <w:separator/>
      </w:r>
    </w:p>
  </w:endnote>
  <w:endnote w:type="continuationSeparator" w:id="0">
    <w:p w14:paraId="24B3C72D" w14:textId="77777777" w:rsidR="00C161DE" w:rsidRDefault="00C161DE" w:rsidP="005C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E2F90" w14:textId="77777777" w:rsidR="00C161DE" w:rsidRDefault="00C161DE" w:rsidP="005C655E">
      <w:r>
        <w:separator/>
      </w:r>
    </w:p>
  </w:footnote>
  <w:footnote w:type="continuationSeparator" w:id="0">
    <w:p w14:paraId="235B458C" w14:textId="77777777" w:rsidR="00C161DE" w:rsidRDefault="00C161DE" w:rsidP="005C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546FE"/>
    <w:rsid w:val="000F019B"/>
    <w:rsid w:val="00112F34"/>
    <w:rsid w:val="001A0F13"/>
    <w:rsid w:val="002E699A"/>
    <w:rsid w:val="00303A36"/>
    <w:rsid w:val="003636D9"/>
    <w:rsid w:val="004D5709"/>
    <w:rsid w:val="005A2944"/>
    <w:rsid w:val="005C655E"/>
    <w:rsid w:val="007633EA"/>
    <w:rsid w:val="007916AD"/>
    <w:rsid w:val="0090039E"/>
    <w:rsid w:val="00952D78"/>
    <w:rsid w:val="009542AF"/>
    <w:rsid w:val="009D474E"/>
    <w:rsid w:val="00AB7854"/>
    <w:rsid w:val="00BD1DE9"/>
    <w:rsid w:val="00C161DE"/>
    <w:rsid w:val="00C81A66"/>
    <w:rsid w:val="00CB38C4"/>
    <w:rsid w:val="00E24F9D"/>
    <w:rsid w:val="00EC54C2"/>
    <w:rsid w:val="00F22211"/>
    <w:rsid w:val="00FB266D"/>
    <w:rsid w:val="00FB7F46"/>
    <w:rsid w:val="13CB0EB8"/>
    <w:rsid w:val="3FE500AD"/>
    <w:rsid w:val="44C11281"/>
    <w:rsid w:val="48C62175"/>
    <w:rsid w:val="54D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无间隔1"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19</cp:revision>
  <dcterms:created xsi:type="dcterms:W3CDTF">2024-01-03T02:46:00Z</dcterms:created>
  <dcterms:modified xsi:type="dcterms:W3CDTF">2025-05-30T03:24:00Z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