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51" w:rsidRDefault="00384CE0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591051" w:rsidRDefault="00384CE0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7B1B6D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 w:rsidRPr="000A69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减字第</w:t>
      </w:r>
      <w:r w:rsidR="000A6986" w:rsidRPr="000A6986">
        <w:rPr>
          <w:rFonts w:ascii="华文楷体" w:eastAsia="华文楷体" w:hAnsi="华文楷体" w:hint="eastAsia"/>
          <w:color w:val="000000" w:themeColor="text1"/>
          <w:sz w:val="28"/>
          <w:szCs w:val="28"/>
        </w:rPr>
        <w:t>0058</w:t>
      </w:r>
      <w:r w:rsidRPr="000A6986">
        <w:rPr>
          <w:rFonts w:ascii="华文楷体" w:eastAsia="华文楷体" w:hAnsi="华文楷体"/>
          <w:color w:val="000000" w:themeColor="text1"/>
          <w:sz w:val="28"/>
          <w:szCs w:val="28"/>
        </w:rPr>
        <w:t>号</w:t>
      </w:r>
    </w:p>
    <w:p w:rsidR="007B1B6D" w:rsidRDefault="007B1B6D" w:rsidP="007B1B6D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7F0001" w:rsidRDefault="00384CE0" w:rsidP="005328DD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罪犯宋亚军，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男，1964年3月20日生，汉族，小学，原户籍所在地：湖北省崇阳县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591051" w:rsidRDefault="00384CE0" w:rsidP="005328DD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湖北省咸宁市中级人民法院于2011年1月15日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（2010）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咸刑初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字第40号刑事附带民事判决，认定</w:t>
      </w:r>
      <w:r>
        <w:rPr>
          <w:rFonts w:ascii="仿宋" w:eastAsia="仿宋" w:hAnsi="仿宋" w:hint="eastAsia"/>
          <w:color w:val="0C0C0C"/>
          <w:sz w:val="32"/>
          <w:szCs w:val="32"/>
        </w:rPr>
        <w:t>宋亚军犯故意杀人罪，判处死刑，剥夺政治权利终身。宣判后，宋亚军及其同案被告人</w:t>
      </w:r>
      <w:r w:rsidR="002327CE">
        <w:rPr>
          <w:rFonts w:ascii="仿宋" w:eastAsia="仿宋" w:hAnsi="仿宋" w:hint="eastAsia"/>
          <w:color w:val="0C0C0C"/>
          <w:sz w:val="32"/>
          <w:szCs w:val="32"/>
        </w:rPr>
        <w:t>对刑事部分判决</w:t>
      </w:r>
      <w:r>
        <w:rPr>
          <w:rFonts w:ascii="仿宋" w:eastAsia="仿宋" w:hAnsi="仿宋" w:hint="eastAsia"/>
          <w:color w:val="0C0C0C"/>
          <w:sz w:val="32"/>
          <w:szCs w:val="32"/>
        </w:rPr>
        <w:t>不服，提出上诉。湖北省高级人民法院于2011年11月18日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（2011）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鄂刑二终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字第66号刑事判决，驳回宋亚军的上诉。湖北省高级人民法院于2013年2月6日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（2013）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鄂刑二终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字第00018号刑事判决，认定宋亚军犯故意杀人罪，判处死刑，缓期二年执行，剥夺政治权利终身，限制减刑。判决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发生法律效力后，于2013年</w:t>
      </w:r>
      <w:r w:rsidR="002327C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2327C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日交付执行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2016年5月25日，经湖北</w:t>
      </w:r>
      <w:r>
        <w:rPr>
          <w:rFonts w:ascii="仿宋" w:eastAsia="仿宋" w:hAnsi="仿宋" w:hint="eastAsia"/>
          <w:color w:val="0C0C0C"/>
          <w:sz w:val="32"/>
          <w:szCs w:val="32"/>
        </w:rPr>
        <w:t>省高级人民法院裁定减为无期徒刑，剥夺政治权利终身不变。2022年3月11日，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</w:t>
      </w:r>
      <w:r>
        <w:rPr>
          <w:rFonts w:ascii="仿宋" w:eastAsia="仿宋" w:hAnsi="仿宋" w:hint="eastAsia"/>
          <w:color w:val="0C0C0C"/>
          <w:sz w:val="32"/>
          <w:szCs w:val="32"/>
        </w:rPr>
        <w:t>省高级人民法院裁定减为有期徒刑二十五年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2327C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自2022年3月11日起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2047年3月10日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591051" w:rsidRDefault="00384CE0" w:rsidP="005328DD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591051" w:rsidRDefault="00384CE0" w:rsidP="005328DD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罪犯宋亚军现从事辅助工劳动，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2327C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以来，能够做到认罪悔罪，认真遵守法律法规及监规，接受教育改造；积极参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加思想、文化、职业技术教育；积极参加劳动，努力完成任务。上次减刑裁定送达之前获得表扬1个：2021年10月,本次考核期内获得表扬4个：2022年11月、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2023年5月、2023年12月、2024年6月，物质奖励1个：2022年4月。</w:t>
      </w:r>
      <w:r w:rsidR="002327CE">
        <w:rPr>
          <w:rFonts w:ascii="仿宋_GB2312" w:eastAsia="仿宋_GB2312" w:hAnsi="仿宋" w:cs="宋体" w:hint="eastAsia"/>
          <w:kern w:val="0"/>
          <w:sz w:val="32"/>
          <w:szCs w:val="32"/>
        </w:rPr>
        <w:t>该犯系故意杀人罪被判处死刑，缓期二年执行的罪犯，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综合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考量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其犯罪性质和具体情节、社会危害程度、交付执行后的一贯表现因素，应从严掌握减刑幅度。</w:t>
      </w:r>
    </w:p>
    <w:p w:rsidR="00E63D12" w:rsidRPr="000546FE" w:rsidRDefault="00E63D12" w:rsidP="005328DD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591051" w:rsidRDefault="00384CE0" w:rsidP="005328DD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综上所述，</w:t>
      </w:r>
      <w:r>
        <w:rPr>
          <w:rFonts w:ascii="仿宋" w:eastAsia="仿宋" w:hAnsi="仿宋" w:hint="eastAsia"/>
          <w:color w:val="0C0C0C"/>
          <w:sz w:val="32"/>
          <w:szCs w:val="32"/>
        </w:rPr>
        <w:t>罪犯宋亚军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能够认罪悔罪，认真遵守法律法规及监规，接受教育改造；积极参加思想、文化、职业技术教育；积极参加劳动，完成生产任务。自上次裁定减刑送达以来,已过二年，确有悔改表现，符合减刑条件。</w:t>
      </w:r>
    </w:p>
    <w:p w:rsidR="00591051" w:rsidRDefault="00384CE0" w:rsidP="005328DD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根据《中华人民共和国监狱法》第二十九条、《中华人民共和国刑法》第七十八条第一款、《中华人民共和国刑事诉讼法》第二百六十二条第二款之规定，建议将罪犯宋亚军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的刑罚减去有期徒刑五个月，剥夺政治权利十年不变。特报请裁定。</w:t>
      </w:r>
    </w:p>
    <w:p w:rsidR="00591051" w:rsidRDefault="00384CE0" w:rsidP="005328DD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591051" w:rsidRDefault="00384CE0" w:rsidP="005328DD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591051" w:rsidRDefault="00591051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591051" w:rsidRDefault="00591051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591051" w:rsidRDefault="00384CE0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591051" w:rsidRDefault="00384CE0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202</w:t>
      </w:r>
      <w:r w:rsidR="002327CE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0A6986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0A6986">
        <w:rPr>
          <w:rFonts w:ascii="仿宋" w:eastAsia="仿宋" w:hAnsi="仿宋" w:hint="eastAsia"/>
          <w:color w:val="0C0C0C"/>
          <w:sz w:val="32"/>
          <w:szCs w:val="32"/>
        </w:rPr>
        <w:t>30</w:t>
      </w:r>
      <w:bookmarkStart w:id="1" w:name="_GoBack"/>
      <w:bookmarkEnd w:id="1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59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87" w:rsidRDefault="00EC2587" w:rsidP="007B1B6D">
      <w:r>
        <w:separator/>
      </w:r>
    </w:p>
  </w:endnote>
  <w:endnote w:type="continuationSeparator" w:id="0">
    <w:p w:rsidR="00EC2587" w:rsidRDefault="00EC2587" w:rsidP="007B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87" w:rsidRDefault="00EC2587" w:rsidP="007B1B6D">
      <w:r>
        <w:separator/>
      </w:r>
    </w:p>
  </w:footnote>
  <w:footnote w:type="continuationSeparator" w:id="0">
    <w:p w:rsidR="00EC2587" w:rsidRDefault="00EC2587" w:rsidP="007B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A6986"/>
    <w:rsid w:val="000F019B"/>
    <w:rsid w:val="001751E0"/>
    <w:rsid w:val="002327CE"/>
    <w:rsid w:val="0038266F"/>
    <w:rsid w:val="00383792"/>
    <w:rsid w:val="00384CE0"/>
    <w:rsid w:val="004F1793"/>
    <w:rsid w:val="00521899"/>
    <w:rsid w:val="005328DD"/>
    <w:rsid w:val="00591051"/>
    <w:rsid w:val="005A2944"/>
    <w:rsid w:val="007114CA"/>
    <w:rsid w:val="007633EA"/>
    <w:rsid w:val="007916AD"/>
    <w:rsid w:val="007B1B6D"/>
    <w:rsid w:val="007F0001"/>
    <w:rsid w:val="0090039E"/>
    <w:rsid w:val="009D474E"/>
    <w:rsid w:val="00AB7854"/>
    <w:rsid w:val="00BC0A38"/>
    <w:rsid w:val="00DC61FA"/>
    <w:rsid w:val="00E33D99"/>
    <w:rsid w:val="00E511AE"/>
    <w:rsid w:val="00E63D12"/>
    <w:rsid w:val="00EC2587"/>
    <w:rsid w:val="00FB7F46"/>
    <w:rsid w:val="03C96349"/>
    <w:rsid w:val="203B08F5"/>
    <w:rsid w:val="2D214E25"/>
    <w:rsid w:val="37006BE7"/>
    <w:rsid w:val="394D1186"/>
    <w:rsid w:val="4573426D"/>
    <w:rsid w:val="579D194A"/>
    <w:rsid w:val="62E74854"/>
    <w:rsid w:val="63C76813"/>
    <w:rsid w:val="69312FA4"/>
    <w:rsid w:val="720F57AD"/>
    <w:rsid w:val="72B04F9A"/>
    <w:rsid w:val="754278D2"/>
    <w:rsid w:val="77B527EC"/>
    <w:rsid w:val="7FE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16</cp:revision>
  <cp:lastPrinted>2024-09-16T08:19:00Z</cp:lastPrinted>
  <dcterms:created xsi:type="dcterms:W3CDTF">2024-01-03T02:46:00Z</dcterms:created>
  <dcterms:modified xsi:type="dcterms:W3CDTF">2025-05-29T09:40:00Z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