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9" w:rsidRPr="00CA057C" w:rsidRDefault="00CD5B99" w:rsidP="00CD5B9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A9641C" w:rsidRPr="00072300" w:rsidRDefault="00CD5B99" w:rsidP="00CD5B99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减字</w:t>
      </w:r>
      <w:r w:rsidRPr="00072300">
        <w:rPr>
          <w:rFonts w:ascii="仿宋_GB2312" w:eastAsia="仿宋_GB2312" w:hAnsi="仿宋" w:hint="eastAsia"/>
          <w:color w:val="000000" w:themeColor="text1"/>
          <w:sz w:val="32"/>
          <w:szCs w:val="32"/>
        </w:rPr>
        <w:t>第</w:t>
      </w:r>
      <w:r w:rsidRPr="00072300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072300" w:rsidRPr="00072300">
        <w:rPr>
          <w:rFonts w:ascii="仿宋_GB2312" w:eastAsia="仿宋_GB2312" w:hAnsi="仿宋" w:hint="eastAsia"/>
          <w:color w:val="000000" w:themeColor="text1"/>
          <w:sz w:val="32"/>
          <w:szCs w:val="32"/>
        </w:rPr>
        <w:t>52</w:t>
      </w:r>
      <w:r w:rsidRPr="00072300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CD5B99" w:rsidRDefault="00CD5B99" w:rsidP="00CD5B99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覃建青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1983年3月28日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重庆市开县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初中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无业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2015年12月22日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湖北省恩施土家族苗族自治州中级人民法院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</w:t>
      </w:r>
      <w:r w:rsidR="00FB5F21">
        <w:rPr>
          <w:rFonts w:ascii="仿宋" w:eastAsia="仿宋" w:hAnsi="仿宋" w:hint="eastAsia"/>
          <w:noProof/>
          <w:sz w:val="32"/>
          <w:szCs w:val="32"/>
        </w:rPr>
        <w:t>4</w:t>
      </w:r>
      <w:r w:rsidRPr="00255AD8">
        <w:rPr>
          <w:rFonts w:ascii="仿宋" w:eastAsia="仿宋" w:hAnsi="仿宋"/>
          <w:noProof/>
          <w:sz w:val="32"/>
          <w:szCs w:val="32"/>
        </w:rPr>
        <w:t>年</w:t>
      </w:r>
      <w:r w:rsidR="00FB5F21">
        <w:rPr>
          <w:rFonts w:ascii="仿宋" w:eastAsia="仿宋" w:hAnsi="仿宋" w:hint="eastAsia"/>
          <w:noProof/>
          <w:sz w:val="32"/>
          <w:szCs w:val="32"/>
        </w:rPr>
        <w:t>5</w:t>
      </w:r>
      <w:r w:rsidRPr="00255AD8">
        <w:rPr>
          <w:rFonts w:ascii="仿宋" w:eastAsia="仿宋" w:hAnsi="仿宋"/>
          <w:noProof/>
          <w:sz w:val="32"/>
          <w:szCs w:val="32"/>
        </w:rPr>
        <w:t>月</w:t>
      </w:r>
      <w:r w:rsidR="00FB5F21">
        <w:rPr>
          <w:rFonts w:ascii="仿宋" w:eastAsia="仿宋" w:hAnsi="仿宋" w:hint="eastAsia"/>
          <w:noProof/>
          <w:sz w:val="32"/>
          <w:szCs w:val="32"/>
        </w:rPr>
        <w:t>27</w:t>
      </w:r>
      <w:r w:rsidRPr="00255AD8">
        <w:rPr>
          <w:rFonts w:ascii="仿宋" w:eastAsia="仿宋" w:hAnsi="仿宋"/>
          <w:noProof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(2014)鄂恩施中刑初字00010号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覃建青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贩卖、运输毒品罪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DE3642">
        <w:rPr>
          <w:rFonts w:ascii="仿宋" w:eastAsia="仿宋" w:hAnsi="仿宋" w:hint="eastAsia"/>
          <w:color w:val="0C0C0C"/>
          <w:sz w:val="32"/>
          <w:szCs w:val="32"/>
        </w:rPr>
        <w:t>判处无期徒刑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663E8D">
        <w:rPr>
          <w:rFonts w:ascii="仿宋" w:eastAsia="仿宋" w:hAnsi="仿宋"/>
          <w:noProof/>
          <w:color w:val="0C0C0C"/>
          <w:sz w:val="32"/>
          <w:szCs w:val="32"/>
        </w:rPr>
        <w:t>剥夺政治权利终身</w:t>
      </w:r>
      <w:r w:rsidR="00FB5F21">
        <w:rPr>
          <w:rFonts w:ascii="仿宋" w:eastAsia="仿宋" w:hAnsi="仿宋"/>
          <w:noProof/>
          <w:color w:val="0C0C0C"/>
          <w:sz w:val="32"/>
          <w:szCs w:val="32"/>
        </w:rPr>
        <w:t>，并处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没收财产</w:t>
      </w:r>
      <w:r w:rsidR="00CD5B99">
        <w:rPr>
          <w:rFonts w:ascii="仿宋" w:eastAsia="仿宋" w:hAnsi="仿宋" w:hint="eastAsia"/>
          <w:noProof/>
          <w:color w:val="0C0C0C"/>
          <w:sz w:val="32"/>
          <w:szCs w:val="32"/>
        </w:rPr>
        <w:t>人民币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20000元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。宣判后被告人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覃建青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不服，提出上诉。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湖北省高级人民法院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2015年11月11日</w:t>
      </w:r>
      <w:proofErr w:type="gramStart"/>
      <w:r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color w:val="0C0C0C"/>
          <w:sz w:val="32"/>
          <w:szCs w:val="32"/>
        </w:rPr>
        <w:t>(2014)鄂刑三抗字00</w:t>
      </w:r>
      <w:r w:rsidR="00FB5F21">
        <w:rPr>
          <w:rFonts w:ascii="仿宋" w:eastAsia="仿宋" w:hAnsi="仿宋" w:hint="eastAsia"/>
          <w:noProof/>
          <w:color w:val="0C0C0C"/>
          <w:sz w:val="32"/>
          <w:szCs w:val="32"/>
        </w:rPr>
        <w:t>0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13号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2015年12月22日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2018年11月28</w:t>
      </w:r>
      <w:r w:rsidR="00CD5B99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日经湖北省高级人民法院裁定减刑为有期徒刑二十二年，剥夺政治权利</w:t>
      </w:r>
      <w:r w:rsidR="00CD5B9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改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为十年；2021年11月30日经湖北省宜昌市中级人民法院裁定减刑八个月，剥夺政治权利十年不变。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2018年11月28日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2040年3月27日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072300" w:rsidRDefault="00A9641C" w:rsidP="00487DCE">
      <w:pPr>
        <w:widowControl/>
        <w:spacing w:line="520" w:lineRule="exact"/>
        <w:ind w:firstLineChars="200" w:firstLine="640"/>
        <w:rPr>
          <w:rFonts w:ascii="仿宋" w:eastAsia="仿宋" w:hAnsi="仿宋" w:cs="宋体" w:hint="eastAsia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34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487DCE" w:rsidRP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上次减刑裁定送达之前获得表扬1个：2021年08月</w:t>
      </w:r>
      <w:r w:rsid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487DCE" w:rsidRP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本次考核期内获得表扬及物质奖励6个：2022年01月</w:t>
      </w:r>
      <w:r w:rsid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487DCE" w:rsidRP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2022年06月</w:t>
      </w:r>
      <w:r w:rsid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487DCE" w:rsidRP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2022年11月</w:t>
      </w:r>
      <w:r w:rsid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487DCE" w:rsidRP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2023年03月</w:t>
      </w:r>
      <w:r w:rsid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487DCE" w:rsidRP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2023年08月</w:t>
      </w:r>
      <w:r w:rsid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487DCE" w:rsidRP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2024年01月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487DCE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历次减刑裁定证实财产性判项已执行完毕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723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2017年6月27日</w:t>
      </w:r>
      <w:r w:rsidR="000723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湖北省恩施土家族苗族自治州中级人民法院</w:t>
      </w:r>
      <w:proofErr w:type="gramStart"/>
      <w:r w:rsidR="000723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0723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（2017）鄂28执22号执行裁定书，终结案件执行。</w:t>
      </w:r>
      <w:bookmarkStart w:id="0" w:name="_GoBack"/>
      <w:bookmarkEnd w:id="0"/>
    </w:p>
    <w:p w:rsidR="00A9641C" w:rsidRPr="000546FE" w:rsidRDefault="00D31AB7" w:rsidP="00487DC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综合考量其犯罪性质和具体情节、社会危害程度，应当从严掌握减刑幅度。</w:t>
      </w:r>
    </w:p>
    <w:p w:rsidR="00A9641C" w:rsidRPr="000546FE" w:rsidRDefault="00A9641C" w:rsidP="000546FE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覃建青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34146F">
        <w:rPr>
          <w:rFonts w:ascii="仿宋" w:eastAsia="仿宋" w:hAnsi="仿宋" w:hint="eastAsia"/>
          <w:color w:val="0C0C0C"/>
          <w:sz w:val="32"/>
          <w:szCs w:val="32"/>
        </w:rPr>
        <w:t>上次裁定减刑送达以来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二年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E202AC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覃建青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减刑</w:t>
      </w:r>
      <w:r w:rsidR="00713DC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七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个月，剥夺政治权利十年不变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</w:t>
      </w:r>
      <w:r w:rsidR="00072300"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 w:rsidR="00072300">
        <w:rPr>
          <w:rFonts w:ascii="仿宋" w:eastAsia="仿宋" w:hAnsi="仿宋" w:hint="eastAsia"/>
          <w:color w:val="0C0C0C"/>
          <w:sz w:val="32"/>
          <w:szCs w:val="32"/>
        </w:rPr>
        <w:t>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072300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72300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3D" w:rsidRDefault="0037283D" w:rsidP="000546FE">
      <w:r>
        <w:separator/>
      </w:r>
    </w:p>
  </w:endnote>
  <w:endnote w:type="continuationSeparator" w:id="0">
    <w:p w:rsidR="0037283D" w:rsidRDefault="0037283D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3D" w:rsidRDefault="0037283D" w:rsidP="000546FE">
      <w:r>
        <w:separator/>
      </w:r>
    </w:p>
  </w:footnote>
  <w:footnote w:type="continuationSeparator" w:id="0">
    <w:p w:rsidR="0037283D" w:rsidRDefault="0037283D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3B0B"/>
    <w:rsid w:val="000546FE"/>
    <w:rsid w:val="00072300"/>
    <w:rsid w:val="000F019B"/>
    <w:rsid w:val="000F404C"/>
    <w:rsid w:val="001A0B34"/>
    <w:rsid w:val="001B238E"/>
    <w:rsid w:val="001C0876"/>
    <w:rsid w:val="0031249E"/>
    <w:rsid w:val="00320274"/>
    <w:rsid w:val="00331E35"/>
    <w:rsid w:val="0034146F"/>
    <w:rsid w:val="0035230E"/>
    <w:rsid w:val="003623D3"/>
    <w:rsid w:val="0037283D"/>
    <w:rsid w:val="004517AF"/>
    <w:rsid w:val="00487DCE"/>
    <w:rsid w:val="00503D56"/>
    <w:rsid w:val="00520993"/>
    <w:rsid w:val="005723F7"/>
    <w:rsid w:val="005A2944"/>
    <w:rsid w:val="005B0991"/>
    <w:rsid w:val="00663E8D"/>
    <w:rsid w:val="00713DC7"/>
    <w:rsid w:val="00743E87"/>
    <w:rsid w:val="007633EA"/>
    <w:rsid w:val="007916AD"/>
    <w:rsid w:val="007C33A8"/>
    <w:rsid w:val="008018D9"/>
    <w:rsid w:val="008B18DC"/>
    <w:rsid w:val="0090039E"/>
    <w:rsid w:val="00912636"/>
    <w:rsid w:val="009D474E"/>
    <w:rsid w:val="00A20CDF"/>
    <w:rsid w:val="00A77632"/>
    <w:rsid w:val="00A92294"/>
    <w:rsid w:val="00A9641C"/>
    <w:rsid w:val="00AB7854"/>
    <w:rsid w:val="00B15E10"/>
    <w:rsid w:val="00B3305B"/>
    <w:rsid w:val="00B453A0"/>
    <w:rsid w:val="00C22BF7"/>
    <w:rsid w:val="00C428CF"/>
    <w:rsid w:val="00CD2833"/>
    <w:rsid w:val="00CD5B99"/>
    <w:rsid w:val="00D04E8A"/>
    <w:rsid w:val="00D31AB7"/>
    <w:rsid w:val="00D713A0"/>
    <w:rsid w:val="00D92575"/>
    <w:rsid w:val="00DE3642"/>
    <w:rsid w:val="00E202AC"/>
    <w:rsid w:val="00EC3301"/>
    <w:rsid w:val="00ED576C"/>
    <w:rsid w:val="00FB5F21"/>
    <w:rsid w:val="00FB7F46"/>
    <w:rsid w:val="00F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11</cp:revision>
  <dcterms:created xsi:type="dcterms:W3CDTF">2025-02-06T09:17:00Z</dcterms:created>
  <dcterms:modified xsi:type="dcterms:W3CDTF">2025-05-29T09:14:00Z</dcterms:modified>
</cp:coreProperties>
</file>