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33" w:rsidRPr="00CA057C" w:rsidRDefault="00957F33" w:rsidP="00957F3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957F33" w:rsidRDefault="00957F33" w:rsidP="00957F33">
      <w:pPr>
        <w:spacing w:line="52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</w:t>
      </w:r>
      <w:r w:rsidRPr="00C43880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Pr="00C43880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Pr="00C43880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proofErr w:type="gramStart"/>
      <w:r w:rsidRPr="00C43880">
        <w:rPr>
          <w:rFonts w:ascii="仿宋_GB2312" w:eastAsia="仿宋_GB2312" w:hAnsi="仿宋" w:hint="eastAsia"/>
          <w:color w:val="000000" w:themeColor="text1"/>
          <w:sz w:val="32"/>
          <w:szCs w:val="32"/>
        </w:rPr>
        <w:t>鄂宜监</w:t>
      </w:r>
      <w:proofErr w:type="gramEnd"/>
      <w:r w:rsidRPr="00C43880">
        <w:rPr>
          <w:rFonts w:ascii="仿宋_GB2312" w:eastAsia="仿宋_GB2312" w:hAnsi="仿宋" w:hint="eastAsia"/>
          <w:color w:val="000000" w:themeColor="text1"/>
          <w:sz w:val="32"/>
          <w:szCs w:val="32"/>
        </w:rPr>
        <w:t>减字第</w:t>
      </w:r>
      <w:r w:rsidRPr="00C43880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C43880" w:rsidRPr="00C43880">
        <w:rPr>
          <w:rFonts w:ascii="仿宋_GB2312" w:eastAsia="仿宋_GB2312" w:hAnsi="仿宋" w:hint="eastAsia"/>
          <w:color w:val="000000" w:themeColor="text1"/>
          <w:sz w:val="32"/>
          <w:szCs w:val="32"/>
        </w:rPr>
        <w:t>53</w:t>
      </w:r>
      <w:r w:rsidRPr="00C43880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957F33" w:rsidRDefault="00957F33" w:rsidP="00957F33">
      <w:pPr>
        <w:spacing w:line="52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</w:p>
    <w:p w:rsidR="00A9641C" w:rsidRPr="000546FE" w:rsidRDefault="00A9641C" w:rsidP="00957F33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谭家阳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1987年7月23日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湖北省兴山县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高中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无业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2017年7月19日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湖北省宜昌市中级人民法院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</w:t>
      </w:r>
      <w:r w:rsidR="00071912">
        <w:rPr>
          <w:rFonts w:ascii="仿宋" w:eastAsia="仿宋" w:hAnsi="仿宋" w:hint="eastAsia"/>
          <w:noProof/>
          <w:sz w:val="32"/>
          <w:szCs w:val="32"/>
        </w:rPr>
        <w:t>6</w:t>
      </w:r>
      <w:r w:rsidRPr="00255AD8">
        <w:rPr>
          <w:rFonts w:ascii="仿宋" w:eastAsia="仿宋" w:hAnsi="仿宋"/>
          <w:noProof/>
          <w:sz w:val="32"/>
          <w:szCs w:val="32"/>
        </w:rPr>
        <w:t>年</w:t>
      </w:r>
      <w:r w:rsidR="00071912">
        <w:rPr>
          <w:rFonts w:ascii="仿宋" w:eastAsia="仿宋" w:hAnsi="仿宋" w:hint="eastAsia"/>
          <w:noProof/>
          <w:sz w:val="32"/>
          <w:szCs w:val="32"/>
        </w:rPr>
        <w:t>11</w:t>
      </w:r>
      <w:r w:rsidRPr="00255AD8">
        <w:rPr>
          <w:rFonts w:ascii="仿宋" w:eastAsia="仿宋" w:hAnsi="仿宋"/>
          <w:noProof/>
          <w:sz w:val="32"/>
          <w:szCs w:val="32"/>
        </w:rPr>
        <w:t>月</w:t>
      </w:r>
      <w:r w:rsidR="00071912">
        <w:rPr>
          <w:rFonts w:ascii="仿宋" w:eastAsia="仿宋" w:hAnsi="仿宋" w:hint="eastAsia"/>
          <w:noProof/>
          <w:sz w:val="32"/>
          <w:szCs w:val="32"/>
        </w:rPr>
        <w:t>11</w:t>
      </w:r>
      <w:r w:rsidRPr="00255AD8">
        <w:rPr>
          <w:rFonts w:ascii="仿宋" w:eastAsia="仿宋" w:hAnsi="仿宋"/>
          <w:noProof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作出</w:t>
      </w:r>
      <w:r w:rsidRPr="00255AD8">
        <w:rPr>
          <w:rFonts w:ascii="仿宋" w:eastAsia="仿宋" w:hAnsi="仿宋"/>
          <w:noProof/>
          <w:sz w:val="32"/>
          <w:szCs w:val="32"/>
        </w:rPr>
        <w:t>(2016)鄂05刑初47号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谭家阳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贩卖、运输毒品罪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DE3642">
        <w:rPr>
          <w:rFonts w:ascii="仿宋" w:eastAsia="仿宋" w:hAnsi="仿宋" w:hint="eastAsia"/>
          <w:color w:val="0C0C0C"/>
          <w:sz w:val="32"/>
          <w:szCs w:val="32"/>
        </w:rPr>
        <w:t>判处无期徒刑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663E8D">
        <w:rPr>
          <w:rFonts w:ascii="仿宋" w:eastAsia="仿宋" w:hAnsi="仿宋"/>
          <w:noProof/>
          <w:color w:val="0C0C0C"/>
          <w:sz w:val="32"/>
          <w:szCs w:val="32"/>
        </w:rPr>
        <w:t>剥夺政治权利终身</w:t>
      </w:r>
      <w:r w:rsidR="00071912">
        <w:rPr>
          <w:rFonts w:ascii="仿宋" w:eastAsia="仿宋" w:hAnsi="仿宋" w:hint="eastAsia"/>
          <w:noProof/>
          <w:color w:val="0C0C0C"/>
          <w:sz w:val="32"/>
          <w:szCs w:val="32"/>
        </w:rPr>
        <w:t>,并处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没收个人全部财产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。宣判后同案被告人不服，提出上诉。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湖北省高级人民法院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2017年3月29日</w:t>
      </w:r>
      <w:proofErr w:type="gramStart"/>
      <w:r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color w:val="0C0C0C"/>
          <w:sz w:val="32"/>
          <w:szCs w:val="32"/>
        </w:rPr>
        <w:t>(2017)鄂刑终57号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2017年7月19日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2020年7月8日经湖北省高级人民法院裁定减刑为有期徒刑二十二年，剥夺政治权利</w:t>
      </w:r>
      <w:r w:rsidR="00B342AF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改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为十年。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2020年7月8日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2042年7月7日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0061C0" w:rsidRDefault="00A9641C" w:rsidP="000061C0">
      <w:pPr>
        <w:widowControl/>
        <w:spacing w:line="520" w:lineRule="exact"/>
        <w:ind w:firstLineChars="200" w:firstLine="640"/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34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</w:t>
      </w:r>
      <w:r w:rsidRPr="000061C0">
        <w:rPr>
          <w:rFonts w:ascii="仿宋" w:eastAsia="仿宋" w:hAnsi="仿宋" w:hint="eastAsia"/>
          <w:color w:val="0C0C0C"/>
          <w:sz w:val="32"/>
          <w:szCs w:val="32"/>
        </w:rPr>
        <w:t>遵守法律法规及监规，接受教育改造；积极参加思想、文化、职业技术教育；积极参加劳动，努力完成任务。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上次减刑裁定送达之前获得表扬2个： 2019年08月</w:t>
      </w:r>
      <w:r w:rsidR="00A91BF3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2019年11月</w:t>
      </w:r>
      <w:r w:rsidR="00A91BF3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本次考核期内获得表扬10个：2020年03月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2020年08月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2021年02月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2021年07月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2021年12月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2022年05月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2022年10月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2023年03月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2023年08月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、</w:t>
      </w:r>
      <w:r w:rsidR="00985377" w:rsidRPr="000061C0">
        <w:rPr>
          <w:rFonts w:ascii="仿宋" w:eastAsia="仿宋" w:hAnsi="仿宋" w:hint="eastAsia"/>
          <w:color w:val="0C0C0C"/>
          <w:sz w:val="32"/>
          <w:szCs w:val="32"/>
        </w:rPr>
        <w:t>2024年02月</w:t>
      </w:r>
      <w:r w:rsidRPr="000061C0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2022年12月12日湖北省宜昌市中级人民法院</w:t>
      </w:r>
      <w:proofErr w:type="gramStart"/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（2022）鄂05执158号之二终结本次执行裁定，</w:t>
      </w:r>
      <w:r w:rsidR="000061C0" w:rsidRPr="000061C0">
        <w:rPr>
          <w:rFonts w:ascii="仿宋" w:eastAsia="仿宋" w:hAnsi="仿宋" w:hint="eastAsia"/>
          <w:color w:val="0C0C0C"/>
          <w:sz w:val="32"/>
          <w:szCs w:val="32"/>
        </w:rPr>
        <w:t>2024年1月18日</w:t>
      </w:r>
      <w:r w:rsidR="000061C0">
        <w:rPr>
          <w:rFonts w:ascii="仿宋" w:eastAsia="仿宋" w:hAnsi="仿宋" w:hint="eastAsia"/>
          <w:color w:val="0C0C0C"/>
          <w:sz w:val="32"/>
          <w:szCs w:val="32"/>
        </w:rPr>
        <w:t>执行</w:t>
      </w:r>
      <w:r w:rsidR="000061C0" w:rsidRPr="000061C0">
        <w:rPr>
          <w:rFonts w:ascii="仿宋" w:eastAsia="仿宋" w:hAnsi="仿宋" w:hint="eastAsia"/>
          <w:color w:val="0C0C0C"/>
          <w:sz w:val="32"/>
          <w:szCs w:val="32"/>
        </w:rPr>
        <w:t>罚没</w:t>
      </w:r>
      <w:r w:rsidR="000061C0">
        <w:rPr>
          <w:rFonts w:ascii="仿宋" w:eastAsia="仿宋" w:hAnsi="仿宋" w:hint="eastAsia"/>
          <w:color w:val="0C0C0C"/>
          <w:sz w:val="32"/>
          <w:szCs w:val="32"/>
        </w:rPr>
        <w:t>款</w:t>
      </w:r>
      <w:r w:rsidR="000061C0" w:rsidRPr="000061C0">
        <w:rPr>
          <w:rFonts w:ascii="仿宋" w:eastAsia="仿宋" w:hAnsi="仿宋" w:hint="eastAsia"/>
          <w:color w:val="0C0C0C"/>
          <w:sz w:val="32"/>
          <w:szCs w:val="32"/>
        </w:rPr>
        <w:t>5100元</w:t>
      </w:r>
      <w:r w:rsidR="00AE0BF0" w:rsidRPr="000061C0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0061C0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综合考量其犯罪性质和具体情节、社会</w:t>
      </w:r>
      <w:r w:rsidR="000061C0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lastRenderedPageBreak/>
        <w:t>危害程度、</w:t>
      </w:r>
      <w:r w:rsidR="0046050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原判刑罚，财产性判刑执行情况，</w:t>
      </w:r>
      <w:r w:rsidR="000061C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交付执行后的一贯改造表现</w:t>
      </w:r>
      <w:r w:rsidR="000061C0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等因素，应当从严掌握减刑幅度。</w:t>
      </w:r>
    </w:p>
    <w:p w:rsidR="00A9641C" w:rsidRPr="000546FE" w:rsidRDefault="00A9641C" w:rsidP="000061C0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>
        <w:rPr>
          <w:rFonts w:ascii="仿宋" w:eastAsia="仿宋" w:hAnsi="仿宋" w:hint="eastAsia"/>
          <w:color w:val="0C0C0C"/>
          <w:sz w:val="32"/>
          <w:szCs w:val="32"/>
        </w:rPr>
        <w:t>财产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履行情况的有关单据、监狱内消费明细、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谭家阳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34146F">
        <w:rPr>
          <w:rFonts w:ascii="仿宋" w:eastAsia="仿宋" w:hAnsi="仿宋" w:hint="eastAsia"/>
          <w:color w:val="0C0C0C"/>
          <w:sz w:val="32"/>
          <w:szCs w:val="32"/>
        </w:rPr>
        <w:t>上次裁定减刑送达以来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二年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46050A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谭家阳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</w:t>
      </w:r>
      <w:r w:rsidR="00A922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减去有期徒刑六个月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，剥夺政治权利十年不变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C43880"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bookmarkStart w:id="0" w:name="_GoBack"/>
      <w:bookmarkEnd w:id="0"/>
      <w:r w:rsidR="00C43880">
        <w:rPr>
          <w:rFonts w:ascii="仿宋" w:eastAsia="仿宋" w:hAnsi="仿宋" w:hint="eastAsia"/>
          <w:color w:val="0C0C0C"/>
          <w:sz w:val="32"/>
          <w:szCs w:val="32"/>
        </w:rPr>
        <w:t>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43880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43880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6F" w:rsidRDefault="00345B6F" w:rsidP="000546FE">
      <w:r>
        <w:separator/>
      </w:r>
    </w:p>
  </w:endnote>
  <w:endnote w:type="continuationSeparator" w:id="0">
    <w:p w:rsidR="00345B6F" w:rsidRDefault="00345B6F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6F" w:rsidRDefault="00345B6F" w:rsidP="000546FE">
      <w:r>
        <w:separator/>
      </w:r>
    </w:p>
  </w:footnote>
  <w:footnote w:type="continuationSeparator" w:id="0">
    <w:p w:rsidR="00345B6F" w:rsidRDefault="00345B6F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061C0"/>
    <w:rsid w:val="00023B0B"/>
    <w:rsid w:val="000546FE"/>
    <w:rsid w:val="00071912"/>
    <w:rsid w:val="0008689F"/>
    <w:rsid w:val="000F019B"/>
    <w:rsid w:val="000F404C"/>
    <w:rsid w:val="001A0254"/>
    <w:rsid w:val="001A0B34"/>
    <w:rsid w:val="001B238E"/>
    <w:rsid w:val="001C0876"/>
    <w:rsid w:val="00211662"/>
    <w:rsid w:val="002202C4"/>
    <w:rsid w:val="00305591"/>
    <w:rsid w:val="00320274"/>
    <w:rsid w:val="00331E35"/>
    <w:rsid w:val="0034146F"/>
    <w:rsid w:val="00345B6F"/>
    <w:rsid w:val="00347739"/>
    <w:rsid w:val="003623D3"/>
    <w:rsid w:val="004517AF"/>
    <w:rsid w:val="0046050A"/>
    <w:rsid w:val="00503D56"/>
    <w:rsid w:val="005A2944"/>
    <w:rsid w:val="005B0991"/>
    <w:rsid w:val="00663E8D"/>
    <w:rsid w:val="00743E87"/>
    <w:rsid w:val="007534CD"/>
    <w:rsid w:val="007633EA"/>
    <w:rsid w:val="007916AD"/>
    <w:rsid w:val="007D2C2C"/>
    <w:rsid w:val="008018D9"/>
    <w:rsid w:val="0081661C"/>
    <w:rsid w:val="00887903"/>
    <w:rsid w:val="008B18DC"/>
    <w:rsid w:val="0090039E"/>
    <w:rsid w:val="00912636"/>
    <w:rsid w:val="00957F33"/>
    <w:rsid w:val="00985377"/>
    <w:rsid w:val="00986434"/>
    <w:rsid w:val="009D474E"/>
    <w:rsid w:val="00A20CDF"/>
    <w:rsid w:val="00A77632"/>
    <w:rsid w:val="00A91BF3"/>
    <w:rsid w:val="00A92294"/>
    <w:rsid w:val="00A9641C"/>
    <w:rsid w:val="00AB7854"/>
    <w:rsid w:val="00AE0BF0"/>
    <w:rsid w:val="00AE2E61"/>
    <w:rsid w:val="00B15E10"/>
    <w:rsid w:val="00B3305B"/>
    <w:rsid w:val="00B342AF"/>
    <w:rsid w:val="00B453A0"/>
    <w:rsid w:val="00C22BF7"/>
    <w:rsid w:val="00C428CF"/>
    <w:rsid w:val="00C43880"/>
    <w:rsid w:val="00C913E5"/>
    <w:rsid w:val="00CD2833"/>
    <w:rsid w:val="00CD46F2"/>
    <w:rsid w:val="00CE1EAC"/>
    <w:rsid w:val="00D04E8A"/>
    <w:rsid w:val="00D22692"/>
    <w:rsid w:val="00D713A0"/>
    <w:rsid w:val="00DE3642"/>
    <w:rsid w:val="00EC3301"/>
    <w:rsid w:val="00ED3AF7"/>
    <w:rsid w:val="00ED576C"/>
    <w:rsid w:val="00FB7F46"/>
    <w:rsid w:val="00F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11</cp:revision>
  <dcterms:created xsi:type="dcterms:W3CDTF">2025-02-06T10:33:00Z</dcterms:created>
  <dcterms:modified xsi:type="dcterms:W3CDTF">2025-05-29T09:18:00Z</dcterms:modified>
</cp:coreProperties>
</file>