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（2025）鄂宜监减字第0020号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罪犯严龙，男，1979</w:t>
      </w:r>
      <w:r>
        <w:rPr>
          <w:rFonts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</w:rPr>
        <w:t>10</w:t>
      </w:r>
      <w:r>
        <w:rPr>
          <w:rFonts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</w:rPr>
        <w:t>15</w:t>
      </w:r>
      <w:r>
        <w:rPr>
          <w:rFonts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生，汉族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中专文化，农民，原户籍所在地：云南省宣威市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湖北省宜昌市中级人民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2010年10月12日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作出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〔2010〕宜刑初字第27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号刑事判决，认定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严龙犯运输毒品罪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，判处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死刑，缓期二年执行，剥夺政治权利终身，并处没收个人财产人民币一万元。宣判后，严龙不服，提出上诉。湖北省高级人民法院于2011年1月14日作出〔2011〕鄂刑一终字第2号刑事裁定：驳回上诉，维持并依法核准原判。判决发生法律效力后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2011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2月24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送湖北省宜昌监狱服刑改造。服刑期间执行刑期变动情况：2013年4月3日经湖北省高级人民法院裁减为无期徒刑，剥夺政治权利终身。2016年5月25日经湖北省高级人民法院裁定减为有期徒刑十九年，剥夺政治权利改为八年。2018年12月17日经湖北省宜昌市中级人民法院裁定减刑九个月，剥夺政治权利八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2022年3月25日经湖北省宜昌市中级人民法院裁定减刑八个月，剥夺政治权利八年不变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自2016年5月25日起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2033年12月24日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罪犯严龙现从事操作工劳动，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2022年3月30日减刑裁定送达以来，能够做到认罪悔罪，遵守法律法规及监规，接受教育改造；积极参加思想、文化、职业技术教育；积极参加劳动，努力完成任务。上次减刑裁定送达之前获得表扬2个：2021年5月、2021年11月，本次考核期内获得表扬4个：2022年4月、2023年3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2023年9月、2024年3月，</w:t>
      </w:r>
      <w:bookmarkStart w:id="0" w:name="_GoBack"/>
      <w:bookmarkEnd w:id="0"/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表扬及物质奖励1个：2022年10月。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减刑裁定证实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财产刑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执行完毕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具体情节、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、原判刑罚及生效裁判中财产性判项的履行情况、交付执行后的一贯表现等因素，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从严掌握减刑幅度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</w:rPr>
        <w:t>罪犯严龙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根据《中华人民共和国监狱法》第二十九条、《中华人民共和国刑法》第七十八条第一款、《中华人民共和国刑事诉讼法》第二百七十三条第二款之规定，建议将罪犯严龙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的刑罚减去有期徒刑七个月，剥夺政治权利八年不变。特报请裁定。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960" w:firstLineChars="3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 2025年5月30日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84887"/>
    <w:rsid w:val="000C4888"/>
    <w:rsid w:val="000D1DD4"/>
    <w:rsid w:val="000F019B"/>
    <w:rsid w:val="001C5C50"/>
    <w:rsid w:val="00315AB9"/>
    <w:rsid w:val="003E7738"/>
    <w:rsid w:val="004312BA"/>
    <w:rsid w:val="004E7B69"/>
    <w:rsid w:val="00525159"/>
    <w:rsid w:val="0057016C"/>
    <w:rsid w:val="007916AD"/>
    <w:rsid w:val="00807880"/>
    <w:rsid w:val="00817FE8"/>
    <w:rsid w:val="008861D0"/>
    <w:rsid w:val="008D7FC0"/>
    <w:rsid w:val="008E7200"/>
    <w:rsid w:val="00953FC6"/>
    <w:rsid w:val="00962A53"/>
    <w:rsid w:val="009720BE"/>
    <w:rsid w:val="00A40BA7"/>
    <w:rsid w:val="00AB7854"/>
    <w:rsid w:val="00B74AF8"/>
    <w:rsid w:val="00B84B50"/>
    <w:rsid w:val="00BD021E"/>
    <w:rsid w:val="00C2603A"/>
    <w:rsid w:val="00C67073"/>
    <w:rsid w:val="00D6029B"/>
    <w:rsid w:val="00DF32B8"/>
    <w:rsid w:val="00E06073"/>
    <w:rsid w:val="00E137F3"/>
    <w:rsid w:val="00E15CBD"/>
    <w:rsid w:val="00E6793B"/>
    <w:rsid w:val="00F37AF4"/>
    <w:rsid w:val="00FB7F46"/>
    <w:rsid w:val="00FE6760"/>
    <w:rsid w:val="08A06E4D"/>
    <w:rsid w:val="444E2CBE"/>
    <w:rsid w:val="49614E32"/>
    <w:rsid w:val="4F90781D"/>
    <w:rsid w:val="67E9558E"/>
    <w:rsid w:val="6C2B06F6"/>
    <w:rsid w:val="6D702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无间隔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</Words>
  <Characters>881</Characters>
  <Lines>7</Lines>
  <Paragraphs>2</Paragraphs>
  <ScaleCrop>false</ScaleCrop>
  <LinksUpToDate>false</LinksUpToDate>
  <CharactersWithSpaces>1033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dcterms:modified xsi:type="dcterms:W3CDTF">2025-05-29T06:49:23Z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