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55708A">
        <w:rPr>
          <w:rFonts w:ascii="华文楷体" w:eastAsia="华文楷体" w:hAnsi="华文楷体" w:hint="eastAsia"/>
          <w:sz w:val="28"/>
          <w:szCs w:val="28"/>
        </w:rPr>
        <w:t>0124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熊贵军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1979年12月19日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bookmarkStart w:id="0" w:name="_GoBack"/>
      <w:bookmarkEnd w:id="0"/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土家族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湖南省桑植县</w:t>
      </w:r>
      <w:r w:rsidR="00E71800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于2016年10月9日</w:t>
      </w:r>
      <w:proofErr w:type="gramStart"/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(2016)鄂28刑初27号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熊贵军犯</w:t>
      </w:r>
      <w:r w:rsidR="00E71800" w:rsidRPr="004A2465">
        <w:rPr>
          <w:rFonts w:ascii="仿宋" w:eastAsia="仿宋" w:hAnsi="仿宋" w:hint="eastAsia"/>
          <w:color w:val="0C0C0C"/>
          <w:sz w:val="32"/>
          <w:szCs w:val="32"/>
        </w:rPr>
        <w:t>贩卖、运输毒品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 w:rsidR="00E71800" w:rsidRPr="004A2465">
        <w:rPr>
          <w:rFonts w:ascii="仿宋" w:eastAsia="仿宋" w:hAnsi="仿宋" w:hint="eastAsia"/>
          <w:color w:val="0C0C0C"/>
          <w:sz w:val="32"/>
          <w:szCs w:val="32"/>
        </w:rPr>
        <w:t>十五年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E71800" w:rsidRPr="004A2465">
        <w:rPr>
          <w:rFonts w:ascii="仿宋" w:eastAsia="仿宋" w:hAnsi="仿宋" w:hint="eastAsia"/>
          <w:color w:val="0C0C0C"/>
          <w:sz w:val="32"/>
          <w:szCs w:val="32"/>
        </w:rPr>
        <w:t>没收财产20000元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。宣判后，同案被告人不服，提出上诉。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湖北省高级人民法院于2017年3月30日</w:t>
      </w:r>
      <w:proofErr w:type="gramStart"/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(2017)</w:t>
      </w:r>
      <w:proofErr w:type="gramStart"/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鄂刑终</w:t>
      </w:r>
      <w:proofErr w:type="gramEnd"/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8号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刑事裁定：驳回上诉，维持原判。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裁定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交付执行。2020年6月30号经湖北省宜昌市中级人民法院裁定减刑九个月；2022年9月21日经湖北</w:t>
      </w:r>
      <w:r w:rsidR="00E71800">
        <w:rPr>
          <w:rFonts w:ascii="仿宋" w:eastAsia="仿宋" w:hAnsi="仿宋" w:hint="eastAsia"/>
          <w:color w:val="0C0C0C"/>
          <w:sz w:val="32"/>
          <w:szCs w:val="32"/>
        </w:rPr>
        <w:t>省宜昌市中级人民法院裁定减刑七个月。</w:t>
      </w:r>
      <w:r w:rsidR="00E71800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2015年4月28日</w:t>
      </w:r>
      <w:r w:rsidR="00E718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E71800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E71800" w:rsidRPr="004A24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2028年12月27日</w:t>
      </w:r>
      <w:r w:rsidR="00E71800">
        <w:rPr>
          <w:rFonts w:ascii="仿宋" w:eastAsia="仿宋" w:hAnsi="仿宋" w:cs="宋体"/>
          <w:color w:val="0C0C0C"/>
          <w:kern w:val="0"/>
          <w:sz w:val="32"/>
          <w:szCs w:val="32"/>
        </w:rPr>
        <w:t>止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1" w:name="悔改类型"/>
      <w:bookmarkEnd w:id="1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4A2465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熊贵军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4A2465" w:rsidRPr="004A2465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本次考核期内获得表扬3个：2022年11月</w:t>
      </w:r>
      <w:r w:rsidR="004A2465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A2465" w:rsidRPr="004A2465">
        <w:rPr>
          <w:rFonts w:ascii="仿宋_GB2312" w:eastAsia="仿宋_GB2312" w:hAnsi="仿宋" w:cs="宋体" w:hint="eastAsia"/>
          <w:kern w:val="0"/>
          <w:sz w:val="32"/>
          <w:szCs w:val="32"/>
        </w:rPr>
        <w:t>2023年10月</w:t>
      </w:r>
      <w:r w:rsidR="004A2465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A2465" w:rsidRPr="004A2465">
        <w:rPr>
          <w:rFonts w:ascii="仿宋_GB2312" w:eastAsia="仿宋_GB2312" w:hAnsi="仿宋" w:cs="宋体" w:hint="eastAsia"/>
          <w:kern w:val="0"/>
          <w:sz w:val="32"/>
          <w:szCs w:val="32"/>
        </w:rPr>
        <w:t>2024年4月</w:t>
      </w:r>
      <w:r w:rsidR="004A2465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4A2465" w:rsidRPr="004A2465">
        <w:rPr>
          <w:rFonts w:ascii="仿宋_GB2312" w:eastAsia="仿宋_GB2312" w:hAnsi="仿宋" w:cs="宋体" w:hint="eastAsia"/>
          <w:kern w:val="0"/>
          <w:sz w:val="32"/>
          <w:szCs w:val="32"/>
        </w:rPr>
        <w:t>表扬及物质奖励1个：2022年5月</w:t>
      </w:r>
      <w:r w:rsidR="004A2465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4A2465" w:rsidRPr="004A2465">
        <w:rPr>
          <w:rFonts w:ascii="仿宋_GB2312" w:eastAsia="仿宋_GB2312" w:hAnsi="仿宋" w:cs="宋体" w:hint="eastAsia"/>
          <w:kern w:val="0"/>
          <w:sz w:val="32"/>
          <w:szCs w:val="32"/>
        </w:rPr>
        <w:t>物质奖励1个：2023年4月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3E334A">
        <w:rPr>
          <w:rFonts w:ascii="仿宋_GB2312" w:eastAsia="仿宋_GB2312" w:hAnsi="仿宋" w:cs="宋体" w:hint="eastAsia"/>
          <w:kern w:val="0"/>
          <w:sz w:val="32"/>
          <w:szCs w:val="32"/>
        </w:rPr>
        <w:t>减刑裁定证实</w:t>
      </w:r>
      <w:proofErr w:type="gramStart"/>
      <w:r w:rsidR="003E334A">
        <w:rPr>
          <w:rFonts w:ascii="仿宋_GB2312" w:eastAsia="仿宋_GB2312" w:hAnsi="仿宋" w:cs="宋体" w:hint="eastAsia"/>
          <w:kern w:val="0"/>
          <w:sz w:val="32"/>
          <w:szCs w:val="32"/>
        </w:rPr>
        <w:t>财产性判项</w:t>
      </w:r>
      <w:proofErr w:type="gramEnd"/>
      <w:r w:rsidR="003E334A">
        <w:rPr>
          <w:rFonts w:ascii="仿宋_GB2312" w:eastAsia="仿宋_GB2312" w:hAnsi="仿宋" w:cs="宋体" w:hint="eastAsia"/>
          <w:kern w:val="0"/>
          <w:sz w:val="32"/>
          <w:szCs w:val="32"/>
        </w:rPr>
        <w:t>已执行完毕。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综合考量其犯罪性质和具体情节、社会危害程度，</w:t>
      </w:r>
      <w:r w:rsidR="003E334A"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lastRenderedPageBreak/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熊贵军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已过一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六个月</w:t>
      </w:r>
      <w:r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4A2465">
        <w:rPr>
          <w:rFonts w:ascii="仿宋" w:eastAsia="仿宋" w:hAnsi="仿宋" w:hint="eastAsia"/>
          <w:color w:val="0C0C0C"/>
          <w:sz w:val="32"/>
          <w:szCs w:val="32"/>
        </w:rPr>
        <w:t>熊贵军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5708A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5708A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9F" w:rsidRDefault="0018459F" w:rsidP="00CE6A51">
      <w:r>
        <w:separator/>
      </w:r>
    </w:p>
  </w:endnote>
  <w:endnote w:type="continuationSeparator" w:id="0">
    <w:p w:rsidR="0018459F" w:rsidRDefault="0018459F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9F" w:rsidRDefault="0018459F" w:rsidP="00CE6A51">
      <w:r>
        <w:separator/>
      </w:r>
    </w:p>
  </w:footnote>
  <w:footnote w:type="continuationSeparator" w:id="0">
    <w:p w:rsidR="0018459F" w:rsidRDefault="0018459F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8459F"/>
    <w:rsid w:val="001B27E5"/>
    <w:rsid w:val="001C36B6"/>
    <w:rsid w:val="00253563"/>
    <w:rsid w:val="0038266F"/>
    <w:rsid w:val="00383792"/>
    <w:rsid w:val="003E2CF2"/>
    <w:rsid w:val="003E334A"/>
    <w:rsid w:val="004422D0"/>
    <w:rsid w:val="004A2465"/>
    <w:rsid w:val="004F1793"/>
    <w:rsid w:val="00521899"/>
    <w:rsid w:val="0055708A"/>
    <w:rsid w:val="005A2944"/>
    <w:rsid w:val="005B12EC"/>
    <w:rsid w:val="00695BC6"/>
    <w:rsid w:val="007114CA"/>
    <w:rsid w:val="007633EA"/>
    <w:rsid w:val="00773AB4"/>
    <w:rsid w:val="007916AD"/>
    <w:rsid w:val="0090039E"/>
    <w:rsid w:val="009741B2"/>
    <w:rsid w:val="009D474E"/>
    <w:rsid w:val="00AB7854"/>
    <w:rsid w:val="00BC0A38"/>
    <w:rsid w:val="00CE6A51"/>
    <w:rsid w:val="00D905D5"/>
    <w:rsid w:val="00E33D99"/>
    <w:rsid w:val="00E511AE"/>
    <w:rsid w:val="00E71800"/>
    <w:rsid w:val="00E742AD"/>
    <w:rsid w:val="00EE734D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8</cp:revision>
  <cp:lastPrinted>2024-09-16T08:19:00Z</cp:lastPrinted>
  <dcterms:created xsi:type="dcterms:W3CDTF">2025-03-07T02:31:00Z</dcterms:created>
  <dcterms:modified xsi:type="dcterms:W3CDTF">2025-08-04T10:14:00Z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