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000" w:firstRow="0" w:lastRow="0" w:firstColumn="0" w:lastColumn="0" w:noHBand="0" w:noVBand="0"/>
      </w:tblPr>
      <w:tblGrid>
        <w:gridCol w:w="9126"/>
      </w:tblGrid>
      <w:tr w:rsidR="00CD00C7" w:rsidTr="00DC6922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6558F1" w:rsidRDefault="00CD00C7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CD00C7" w:rsidRDefault="00CD00C7" w:rsidP="006439D6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6439D6">
              <w:rPr>
                <w:rFonts w:ascii="华文楷体" w:eastAsia="华文楷体" w:hAnsi="华文楷体" w:hint="eastAsia"/>
                <w:sz w:val="28"/>
                <w:szCs w:val="28"/>
              </w:rPr>
              <w:t>0181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CD00C7" w:rsidRDefault="00CD00C7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</w:tblGrid>
      <w:tr w:rsidR="00CD00C7" w:rsidRPr="0028535D">
        <w:trPr>
          <w:trHeight w:val="11098"/>
        </w:trPr>
        <w:tc>
          <w:tcPr>
            <w:tcW w:w="9039" w:type="dxa"/>
          </w:tcPr>
          <w:p w:rsidR="00CD00C7" w:rsidRDefault="00CD00C7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曾兵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1983年11月15日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湖北省来凤县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汉族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无业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2019年10月18日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EB7DB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CD00C7" w:rsidRPr="008B3D92" w:rsidRDefault="00EB7DB7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湖北省恩施土家族苗族自治州中级人民法院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8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11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(2018)鄂28刑初31号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附带民事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曾兵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聚众斗殴罪、寻衅滋事罪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，判处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有期徒刑十年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十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人共同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赔偿附带民事诉讼原告人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27951.5元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宣判后被告人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曾兵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及其他同案被告人和附带民事诉讼原告人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湖北省高级人民法院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提出上诉。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湖北省高级人民法院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2019年9月3日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(2019)鄂刑终10号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附带民事裁定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发生法律效力后，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2019年10月18日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2022年12月16日经湖北省宜昌市中级人民法院裁定减刑六个月。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2017年8月7日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至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2027年1月21日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止</w:t>
            </w:r>
            <w:r w:rsidR="00CD00C7"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EB7DB7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能够做到认罪悔罪，认真遵守法律法规及监规，接受教育改造；积极参加思想、文化、职业技术教育；积极参加劳动，努力完成任务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本次考核期内获得表扬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5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个：2022年04月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、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2022年09月、2023年03月、2023年08月、2024年07月，表扬及物质奖励1个：2024年02月，物质奖励1个：2024年12月</w:t>
            </w:r>
            <w:r w:rsidRPr="000546FE">
              <w:rPr>
                <w:rFonts w:ascii="仿宋" w:eastAsia="仿宋" w:hAnsi="仿宋" w:cs="宋体" w:hint="eastAsia"/>
                <w:color w:val="0C0C0C"/>
                <w:kern w:val="0"/>
                <w:sz w:val="32"/>
                <w:szCs w:val="32"/>
              </w:rPr>
              <w:t>，累</w:t>
            </w:r>
            <w:r w:rsidRPr="00EB7DB7">
              <w:rPr>
                <w:rFonts w:ascii="仿宋" w:eastAsia="仿宋" w:hAnsi="仿宋" w:hint="eastAsia"/>
                <w:noProof/>
                <w:sz w:val="32"/>
                <w:szCs w:val="32"/>
              </w:rPr>
              <w:t>计获得6个表扬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。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减刑裁定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及</w:t>
            </w:r>
            <w:r w:rsidRPr="00093A1E">
              <w:rPr>
                <w:rFonts w:ascii="仿宋" w:eastAsia="仿宋" w:hAnsi="仿宋" w:hint="eastAsia"/>
                <w:noProof/>
                <w:sz w:val="32"/>
                <w:szCs w:val="32"/>
              </w:rPr>
              <w:t>2021年11月15日湖北省恩施土家族苗族自治州中级人民法院作出（2020）鄂28执恢2号结案通知书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，</w:t>
            </w:r>
            <w:r w:rsidRPr="00093A1E">
              <w:rPr>
                <w:rFonts w:ascii="仿宋" w:eastAsia="仿宋" w:hAnsi="仿宋" w:hint="eastAsia"/>
                <w:noProof/>
                <w:sz w:val="32"/>
                <w:szCs w:val="32"/>
              </w:rPr>
              <w:t>证实民事赔偿已执行完毕</w:t>
            </w:r>
            <w:r w:rsidRPr="008B3D92">
              <w:rPr>
                <w:rFonts w:ascii="仿宋" w:eastAsia="仿宋" w:hAnsi="仿宋" w:hint="eastAsia"/>
                <w:noProof/>
                <w:sz w:val="32"/>
                <w:szCs w:val="32"/>
              </w:rPr>
              <w:t>。</w:t>
            </w:r>
            <w:r w:rsidR="00D33FCC">
              <w:rPr>
                <w:rFonts w:ascii="仿宋" w:eastAsia="仿宋" w:hAnsi="仿宋" w:hint="eastAsia"/>
                <w:noProof/>
                <w:sz w:val="32"/>
                <w:szCs w:val="32"/>
              </w:rPr>
              <w:t>但该犯有前科，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综合考量犯罪情节、性质，原判刑罚，应从严减刑幅度</w:t>
            </w:r>
            <w:r w:rsidR="00051013">
              <w:rPr>
                <w:rFonts w:ascii="仿宋" w:eastAsia="仿宋" w:hAnsi="仿宋" w:hint="eastAsia"/>
                <w:noProof/>
                <w:sz w:val="32"/>
                <w:szCs w:val="32"/>
              </w:rPr>
              <w:t>。</w:t>
            </w:r>
            <w:r w:rsidRPr="00EB7DB7">
              <w:rPr>
                <w:rFonts w:ascii="仿宋" w:eastAsia="仿宋" w:hAnsi="仿宋"/>
                <w:noProof/>
                <w:sz w:val="32"/>
                <w:szCs w:val="32"/>
              </w:rPr>
              <w:t>同时，罪犯确有悔改表现，考核内获得的表扬个数超过基准表扬个数，应酌情增加减刑幅度。</w:t>
            </w:r>
          </w:p>
          <w:p w:rsidR="00CD00C7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曾兵</w:t>
            </w:r>
            <w:r w:rsidRPr="00223408"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已过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一年六个月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，确有悔改表现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</w:t>
            </w:r>
            <w:r w:rsidR="00C61B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、第七十九条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、《中华人民共和国刑事诉讼法》第二百</w:t>
            </w:r>
            <w:r w:rsidR="00C61B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七十三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条第二款之规定，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曾兵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093A1E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八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个月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CD00C7" w:rsidRPr="008B3D92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D00C7" w:rsidRPr="00223408" w:rsidRDefault="00CD00C7" w:rsidP="0022340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CD00C7" w:rsidRPr="00223408" w:rsidRDefault="00CD00C7" w:rsidP="006439D6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6439D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6439D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bookmarkStart w:id="0" w:name="_GoBack"/>
            <w:bookmarkEnd w:id="0"/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CD00C7" w:rsidRPr="008B3D92">
        <w:trPr>
          <w:trHeight w:val="1956"/>
        </w:trPr>
        <w:tc>
          <w:tcPr>
            <w:tcW w:w="9039" w:type="dxa"/>
            <w:vAlign w:val="bottom"/>
          </w:tcPr>
          <w:p w:rsidR="00CD00C7" w:rsidRPr="008B3D92" w:rsidRDefault="00CD00C7" w:rsidP="008659BE">
            <w:pPr>
              <w:wordWrap w:val="0"/>
              <w:spacing w:line="520" w:lineRule="exact"/>
              <w:ind w:right="16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sectPr w:rsidR="00CD00C7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C0" w:rsidRDefault="005745C0">
      <w:r>
        <w:separator/>
      </w:r>
    </w:p>
  </w:endnote>
  <w:endnote w:type="continuationSeparator" w:id="0">
    <w:p w:rsidR="005745C0" w:rsidRDefault="0057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C0" w:rsidRDefault="005745C0">
      <w:r>
        <w:separator/>
      </w:r>
    </w:p>
  </w:footnote>
  <w:footnote w:type="continuationSeparator" w:id="0">
    <w:p w:rsidR="005745C0" w:rsidRDefault="00574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64" w:rsidRDefault="000036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B"/>
    <w:rsid w:val="00001F93"/>
    <w:rsid w:val="00003664"/>
    <w:rsid w:val="00004C27"/>
    <w:rsid w:val="00010204"/>
    <w:rsid w:val="00017291"/>
    <w:rsid w:val="00051013"/>
    <w:rsid w:val="00053C62"/>
    <w:rsid w:val="00064E51"/>
    <w:rsid w:val="00066B18"/>
    <w:rsid w:val="000673BE"/>
    <w:rsid w:val="00093A1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06B0"/>
    <w:rsid w:val="00117AF3"/>
    <w:rsid w:val="00132068"/>
    <w:rsid w:val="00133937"/>
    <w:rsid w:val="00133C5C"/>
    <w:rsid w:val="00137682"/>
    <w:rsid w:val="0014632C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C7FF7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52D7"/>
    <w:rsid w:val="003D6C9C"/>
    <w:rsid w:val="003E195F"/>
    <w:rsid w:val="003E5FDE"/>
    <w:rsid w:val="003F3619"/>
    <w:rsid w:val="0041797A"/>
    <w:rsid w:val="00421FCA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0FC6"/>
    <w:rsid w:val="004F335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36B51"/>
    <w:rsid w:val="00542F3A"/>
    <w:rsid w:val="0054521F"/>
    <w:rsid w:val="00546197"/>
    <w:rsid w:val="005505DB"/>
    <w:rsid w:val="005610B0"/>
    <w:rsid w:val="005647B8"/>
    <w:rsid w:val="005745C0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689D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39D6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078DE"/>
    <w:rsid w:val="0071655F"/>
    <w:rsid w:val="00717DE0"/>
    <w:rsid w:val="00724927"/>
    <w:rsid w:val="00725740"/>
    <w:rsid w:val="00727BCD"/>
    <w:rsid w:val="0073419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7B42"/>
    <w:rsid w:val="0086341C"/>
    <w:rsid w:val="008659BE"/>
    <w:rsid w:val="00867CC5"/>
    <w:rsid w:val="00867E0D"/>
    <w:rsid w:val="008716F0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0F1C"/>
    <w:rsid w:val="00B03B27"/>
    <w:rsid w:val="00B04B71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269F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BF710D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61B1B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3FCC"/>
    <w:rsid w:val="00D34CF5"/>
    <w:rsid w:val="00D407DD"/>
    <w:rsid w:val="00D432FB"/>
    <w:rsid w:val="00D44C46"/>
    <w:rsid w:val="00D638C0"/>
    <w:rsid w:val="00D63A0C"/>
    <w:rsid w:val="00D67BA0"/>
    <w:rsid w:val="00D70BB0"/>
    <w:rsid w:val="00D74D75"/>
    <w:rsid w:val="00D7708B"/>
    <w:rsid w:val="00D772B8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C6922"/>
    <w:rsid w:val="00DD3739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2D79"/>
    <w:rsid w:val="00E86C0A"/>
    <w:rsid w:val="00E92C7F"/>
    <w:rsid w:val="00EA4217"/>
    <w:rsid w:val="00EB152F"/>
    <w:rsid w:val="00EB3C6A"/>
    <w:rsid w:val="00EB575A"/>
    <w:rsid w:val="00EB7DB7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70435646"/>
    <w:rsid w:val="77C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E73E-77E8-4058-86F0-727A74A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161</Words>
  <Characters>918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微软中国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subject/>
  <dc:creator>微软用户</dc:creator>
  <cp:keywords/>
  <dc:description/>
  <cp:lastModifiedBy>闵昊</cp:lastModifiedBy>
  <cp:revision>19</cp:revision>
  <cp:lastPrinted>2018-06-05T07:14:00Z</cp:lastPrinted>
  <dcterms:created xsi:type="dcterms:W3CDTF">2025-05-15T08:10:00Z</dcterms:created>
  <dcterms:modified xsi:type="dcterms:W3CDTF">2025-11-28T02:50:00Z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