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A02" w:rsidRDefault="00124ACB">
      <w:pPr>
        <w:spacing w:line="48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报请减刑建议书</w:t>
      </w:r>
    </w:p>
    <w:p w:rsidR="005F0A02" w:rsidRDefault="00124ACB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</w:t>
      </w:r>
      <w:r w:rsidR="00924267">
        <w:rPr>
          <w:rFonts w:ascii="华文楷体" w:eastAsia="华文楷体" w:hAnsi="华文楷体" w:hint="eastAsia"/>
          <w:sz w:val="28"/>
          <w:szCs w:val="28"/>
        </w:rPr>
        <w:t>2026</w:t>
      </w:r>
      <w:r>
        <w:rPr>
          <w:rFonts w:ascii="华文楷体" w:eastAsia="华文楷体" w:hAnsi="华文楷体" w:hint="eastAsia"/>
          <w:sz w:val="28"/>
          <w:szCs w:val="28"/>
        </w:rPr>
        <w:t>）鄂宜监减字第</w:t>
      </w:r>
      <w:r w:rsidR="00366119">
        <w:rPr>
          <w:rFonts w:ascii="华文楷体" w:eastAsia="华文楷体" w:hAnsi="华文楷体"/>
          <w:sz w:val="28"/>
          <w:szCs w:val="28"/>
        </w:rPr>
        <w:t>0156</w:t>
      </w:r>
      <w:r>
        <w:rPr>
          <w:rFonts w:ascii="华文楷体" w:eastAsia="华文楷体" w:hAnsi="华文楷体"/>
          <w:sz w:val="28"/>
          <w:szCs w:val="28"/>
        </w:rPr>
        <w:t>号</w:t>
      </w:r>
    </w:p>
    <w:p w:rsidR="005F0A02" w:rsidRPr="00366119" w:rsidRDefault="00124ACB" w:rsidP="00366119">
      <w:pPr>
        <w:spacing w:line="500" w:lineRule="exact"/>
        <w:ind w:firstLineChars="200" w:firstLine="640"/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</w:pPr>
      <w:r w:rsidRPr="00366119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772C6A" w:rsidRPr="00366119">
        <w:rPr>
          <w:rFonts w:ascii="仿宋_GB2312" w:eastAsia="仿宋_GB2312" w:hAnsi="仿宋" w:hint="eastAsia"/>
          <w:color w:val="0C0C0C"/>
          <w:sz w:val="32"/>
          <w:szCs w:val="32"/>
        </w:rPr>
        <w:t>黄光清</w:t>
      </w:r>
      <w:r w:rsidRPr="00366119">
        <w:rPr>
          <w:rFonts w:ascii="仿宋_GB2312" w:eastAsia="仿宋_GB2312" w:hAnsi="仿宋" w:hint="eastAsia"/>
          <w:color w:val="0C0C0C"/>
          <w:sz w:val="32"/>
          <w:szCs w:val="32"/>
        </w:rPr>
        <w:t>，</w:t>
      </w:r>
      <w:r w:rsidRPr="0036611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男，</w:t>
      </w:r>
      <w:r w:rsidR="00772C6A" w:rsidRPr="0036611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1977</w:t>
      </w:r>
      <w:r w:rsidRPr="0036611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772C6A" w:rsidRPr="0036611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6</w:t>
      </w:r>
      <w:r w:rsidRPr="0036611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772C6A" w:rsidRPr="0036611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21</w:t>
      </w:r>
      <w:r w:rsidRPr="0036611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日生，汉族，初中，</w:t>
      </w:r>
      <w:r w:rsidR="00772C6A" w:rsidRPr="0036611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农民</w:t>
      </w:r>
      <w:r w:rsidR="00B43AB0" w:rsidRPr="0036611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Pr="0036611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原户籍所在地：湖北省</w:t>
      </w:r>
      <w:r w:rsidR="00772C6A" w:rsidRPr="0036611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秭归县</w:t>
      </w:r>
      <w:r w:rsidRPr="0036611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。湖北省宜昌市中级人民法院于</w:t>
      </w:r>
      <w:r w:rsidR="00772C6A" w:rsidRPr="0036611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2010</w:t>
      </w:r>
      <w:r w:rsidRPr="0036611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772C6A" w:rsidRPr="0036611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12</w:t>
      </w:r>
      <w:r w:rsidRPr="0036611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772C6A" w:rsidRPr="0036611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</w:t>
      </w:r>
      <w:r w:rsidRPr="0036611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日作出(</w:t>
      </w:r>
      <w:r w:rsidR="00772C6A" w:rsidRPr="0036611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2010</w:t>
      </w:r>
      <w:r w:rsidRPr="0036611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)宜刑初字</w:t>
      </w:r>
      <w:r w:rsidR="00772C6A" w:rsidRPr="0036611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第33</w:t>
      </w:r>
      <w:r w:rsidRPr="0036611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号</w:t>
      </w:r>
      <w:r w:rsidR="00924267" w:rsidRPr="0036611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刑事附带民事判决</w:t>
      </w:r>
      <w:r w:rsidRPr="0036611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，认定</w:t>
      </w:r>
      <w:r w:rsidR="00772C6A" w:rsidRPr="00366119">
        <w:rPr>
          <w:rFonts w:ascii="仿宋_GB2312" w:eastAsia="仿宋_GB2312" w:hAnsi="仿宋" w:hint="eastAsia"/>
          <w:color w:val="0C0C0C"/>
          <w:sz w:val="32"/>
          <w:szCs w:val="32"/>
        </w:rPr>
        <w:t>黄光清</w:t>
      </w:r>
      <w:r w:rsidRPr="00366119">
        <w:rPr>
          <w:rFonts w:ascii="仿宋_GB2312" w:eastAsia="仿宋_GB2312" w:hAnsi="仿宋" w:hint="eastAsia"/>
          <w:color w:val="0C0C0C"/>
          <w:sz w:val="32"/>
          <w:szCs w:val="32"/>
        </w:rPr>
        <w:t>犯</w:t>
      </w:r>
      <w:r w:rsidR="00772C6A" w:rsidRPr="00366119">
        <w:rPr>
          <w:rFonts w:ascii="仿宋_GB2312" w:eastAsia="仿宋_GB2312" w:hAnsi="仿宋" w:hint="eastAsia"/>
          <w:color w:val="0C0C0C"/>
          <w:sz w:val="32"/>
          <w:szCs w:val="32"/>
        </w:rPr>
        <w:t>故意伤害</w:t>
      </w:r>
      <w:r w:rsidRPr="00366119">
        <w:rPr>
          <w:rFonts w:ascii="仿宋_GB2312" w:eastAsia="仿宋_GB2312" w:hAnsi="仿宋" w:hint="eastAsia"/>
          <w:color w:val="0C0C0C"/>
          <w:sz w:val="32"/>
          <w:szCs w:val="32"/>
        </w:rPr>
        <w:t>罪，判处无期徒刑</w:t>
      </w:r>
      <w:r w:rsidR="00772C6A" w:rsidRPr="00366119">
        <w:rPr>
          <w:rFonts w:ascii="仿宋_GB2312" w:eastAsia="仿宋_GB2312" w:hAnsi="仿宋" w:hint="eastAsia"/>
          <w:color w:val="0C0C0C"/>
          <w:sz w:val="32"/>
          <w:szCs w:val="32"/>
        </w:rPr>
        <w:t>，剥夺政治权利终身；被告人黄光清、黄光明、徐海兵及附带民事诉讼被告人徐恩海、徐双喜</w:t>
      </w:r>
      <w:bookmarkStart w:id="0" w:name="_GoBack"/>
      <w:bookmarkEnd w:id="0"/>
      <w:r w:rsidR="00772C6A" w:rsidRPr="00366119">
        <w:rPr>
          <w:rFonts w:ascii="仿宋_GB2312" w:eastAsia="仿宋_GB2312" w:hAnsi="仿宋" w:hint="eastAsia"/>
          <w:color w:val="0C0C0C"/>
          <w:sz w:val="32"/>
          <w:szCs w:val="32"/>
        </w:rPr>
        <w:t>连带赔偿附带民事诉讼原告人经济损失46676.94元（含已支付的22000元）</w:t>
      </w:r>
      <w:r w:rsidRPr="00366119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  <w:r w:rsidR="00B43AB0" w:rsidRPr="00366119">
        <w:rPr>
          <w:rFonts w:ascii="仿宋_GB2312" w:eastAsia="仿宋_GB2312" w:hAnsi="仿宋" w:hint="eastAsia"/>
          <w:color w:val="0C0C0C"/>
          <w:sz w:val="32"/>
          <w:szCs w:val="32"/>
        </w:rPr>
        <w:t>宣判后，</w:t>
      </w:r>
      <w:r w:rsidR="00772C6A" w:rsidRPr="00366119">
        <w:rPr>
          <w:rFonts w:ascii="仿宋_GB2312" w:eastAsia="仿宋_GB2312" w:hAnsi="仿宋" w:hint="eastAsia"/>
          <w:color w:val="0C0C0C"/>
          <w:sz w:val="32"/>
          <w:szCs w:val="32"/>
        </w:rPr>
        <w:t>附带民事诉讼原告人、原审被告人黄光清及其他同案被告人不服，提出上诉</w:t>
      </w:r>
      <w:r w:rsidR="00B43AB0" w:rsidRPr="00366119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  <w:r w:rsidR="00772C6A" w:rsidRPr="00366119">
        <w:rPr>
          <w:rFonts w:ascii="仿宋_GB2312" w:eastAsia="仿宋_GB2312" w:hAnsi="仿宋" w:hint="eastAsia"/>
          <w:color w:val="0C0C0C"/>
          <w:sz w:val="32"/>
          <w:szCs w:val="32"/>
        </w:rPr>
        <w:t>湖北省高级人民法院于2011年4月23日作出（2011）鄂刑三终字第45号刑事附带民事裁定，驳回上诉，维持原判。</w:t>
      </w:r>
      <w:r w:rsidR="00B43AB0" w:rsidRPr="00366119">
        <w:rPr>
          <w:rFonts w:ascii="仿宋_GB2312" w:eastAsia="仿宋_GB2312" w:hAnsi="仿宋" w:hint="eastAsia"/>
          <w:color w:val="0C0C0C"/>
          <w:sz w:val="32"/>
          <w:szCs w:val="32"/>
        </w:rPr>
        <w:t>裁定</w:t>
      </w:r>
      <w:r w:rsidRPr="0036611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发生法律效力后，于</w:t>
      </w:r>
      <w:r w:rsidR="00772C6A" w:rsidRPr="0036611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2011年5月13日</w:t>
      </w:r>
      <w:r w:rsidRPr="0036611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交付执行。</w:t>
      </w:r>
      <w:r w:rsidR="00772C6A" w:rsidRPr="0036611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2014</w:t>
      </w:r>
      <w:r w:rsidR="00B87218" w:rsidRPr="0036611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772C6A" w:rsidRPr="0036611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7</w:t>
      </w:r>
      <w:r w:rsidR="00B87218" w:rsidRPr="0036611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月2</w:t>
      </w:r>
      <w:r w:rsidR="00772C6A" w:rsidRPr="0036611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8</w:t>
      </w:r>
      <w:r w:rsidR="00B87218" w:rsidRPr="0036611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日湖北省高级人民法院裁定减为有期徒刑</w:t>
      </w:r>
      <w:r w:rsidR="00772C6A" w:rsidRPr="0036611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十九年</w:t>
      </w:r>
      <w:r w:rsidR="00B87218" w:rsidRPr="0036611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，剥夺政治权利改为</w:t>
      </w:r>
      <w:r w:rsidR="00772C6A" w:rsidRPr="0036611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八</w:t>
      </w:r>
      <w:r w:rsidR="00B87218" w:rsidRPr="0036611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年。</w:t>
      </w:r>
      <w:r w:rsidR="00772C6A" w:rsidRPr="0036611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2016年12月12日湖北省宜昌市中级人民法院裁定减刑八个月，剥夺政治权利八年不变。2019年8月26日湖北省宜昌市中级人民法院裁定减刑九个月，剥夺政治权利八年不变。</w:t>
      </w:r>
      <w:r w:rsidR="00B2232D" w:rsidRPr="0036611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2022年12月16日湖北省宜昌市中级人民法院裁定减刑</w:t>
      </w:r>
      <w:r w:rsidR="00772C6A" w:rsidRPr="0036611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八个月</w:t>
      </w:r>
      <w:r w:rsidR="00B2232D" w:rsidRPr="0036611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，剥夺政治权利</w:t>
      </w:r>
      <w:r w:rsidR="00772C6A" w:rsidRPr="0036611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八年</w:t>
      </w:r>
      <w:r w:rsidR="00B2232D" w:rsidRPr="0036611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不变。</w:t>
      </w:r>
      <w:r w:rsidR="00B87218" w:rsidRPr="0036611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刑期自</w:t>
      </w:r>
      <w:r w:rsidR="00772C6A" w:rsidRPr="0036611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2014</w:t>
      </w:r>
      <w:r w:rsidR="00B87218" w:rsidRPr="0036611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772C6A" w:rsidRPr="0036611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7</w:t>
      </w:r>
      <w:r w:rsidR="00B87218" w:rsidRPr="0036611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772C6A" w:rsidRPr="0036611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28</w:t>
      </w:r>
      <w:r w:rsidR="00B87218" w:rsidRPr="0036611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日起至</w:t>
      </w:r>
      <w:r w:rsidR="00772C6A" w:rsidRPr="0036611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2031</w:t>
      </w:r>
      <w:r w:rsidR="00B87218" w:rsidRPr="0036611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772C6A" w:rsidRPr="0036611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6</w:t>
      </w:r>
      <w:r w:rsidR="00B87218" w:rsidRPr="0036611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772C6A" w:rsidRPr="0036611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27</w:t>
      </w:r>
      <w:r w:rsidR="00B87218" w:rsidRPr="0036611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日止。</w:t>
      </w:r>
    </w:p>
    <w:p w:rsidR="005F0A02" w:rsidRPr="00366119" w:rsidRDefault="00124ACB" w:rsidP="00366119">
      <w:pPr>
        <w:widowControl/>
        <w:spacing w:line="50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366119">
        <w:rPr>
          <w:rFonts w:ascii="仿宋_GB2312" w:eastAsia="仿宋_GB2312" w:hAnsi="仿宋" w:cs="宋体" w:hint="eastAsia"/>
          <w:kern w:val="0"/>
          <w:sz w:val="32"/>
          <w:szCs w:val="32"/>
        </w:rPr>
        <w:t>该犯在近期确有</w:t>
      </w:r>
      <w:bookmarkStart w:id="1" w:name="悔改类型"/>
      <w:bookmarkEnd w:id="1"/>
      <w:r w:rsidRPr="00366119">
        <w:rPr>
          <w:rFonts w:ascii="仿宋_GB2312" w:eastAsia="仿宋_GB2312" w:hAnsi="仿宋" w:cs="宋体" w:hint="eastAsia"/>
          <w:kern w:val="0"/>
          <w:sz w:val="32"/>
          <w:szCs w:val="32"/>
        </w:rPr>
        <w:t>悔改表现，具体事实如下：</w:t>
      </w:r>
    </w:p>
    <w:p w:rsidR="005F0A02" w:rsidRPr="00366119" w:rsidRDefault="00124ACB" w:rsidP="00366119">
      <w:pPr>
        <w:widowControl/>
        <w:spacing w:line="50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366119"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r w:rsidR="00772C6A" w:rsidRPr="00366119">
        <w:rPr>
          <w:rFonts w:ascii="仿宋_GB2312" w:eastAsia="仿宋_GB2312" w:hAnsi="仿宋" w:cs="宋体" w:hint="eastAsia"/>
          <w:kern w:val="0"/>
          <w:sz w:val="32"/>
          <w:szCs w:val="32"/>
        </w:rPr>
        <w:t>黄光清</w:t>
      </w:r>
      <w:r w:rsidRPr="00366119">
        <w:rPr>
          <w:rFonts w:ascii="仿宋_GB2312" w:eastAsia="仿宋_GB2312" w:hAnsi="仿宋" w:cs="宋体" w:hint="eastAsia"/>
          <w:kern w:val="0"/>
          <w:sz w:val="32"/>
          <w:szCs w:val="32"/>
        </w:rPr>
        <w:t>现从事操作工劳动，自上次减刑裁定送达以来，能够做到认罪悔罪，认真遵守法律法规及监规，接受教育改造；积极参加思想、文化、职业技术教育；积极参加劳动，努力完成任务。</w:t>
      </w:r>
      <w:r w:rsidR="00B43AB0" w:rsidRPr="00366119">
        <w:rPr>
          <w:rFonts w:ascii="仿宋_GB2312" w:eastAsia="仿宋_GB2312" w:hAnsi="仿宋" w:cs="宋体" w:hint="eastAsia"/>
          <w:kern w:val="0"/>
          <w:sz w:val="32"/>
          <w:szCs w:val="32"/>
        </w:rPr>
        <w:t>考核期内获得表扬</w:t>
      </w:r>
      <w:r w:rsidR="00772C6A" w:rsidRPr="00366119">
        <w:rPr>
          <w:rFonts w:ascii="仿宋_GB2312" w:eastAsia="仿宋_GB2312" w:hAnsi="仿宋" w:cs="宋体" w:hint="eastAsia"/>
          <w:kern w:val="0"/>
          <w:sz w:val="32"/>
          <w:szCs w:val="32"/>
        </w:rPr>
        <w:t>及物质奖励</w:t>
      </w:r>
      <w:r w:rsidR="00B43AB0" w:rsidRPr="00366119">
        <w:rPr>
          <w:rFonts w:ascii="仿宋_GB2312" w:eastAsia="仿宋_GB2312" w:hAnsi="仿宋" w:cs="宋体" w:hint="eastAsia"/>
          <w:kern w:val="0"/>
          <w:sz w:val="32"/>
          <w:szCs w:val="32"/>
        </w:rPr>
        <w:t>7个：</w:t>
      </w:r>
      <w:r w:rsidR="00772C6A" w:rsidRPr="0036611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2022年1月、2022年6月、2022年12月、2023年5月、2023</w:t>
      </w:r>
      <w:r w:rsidR="00772C6A" w:rsidRPr="0036611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lastRenderedPageBreak/>
        <w:t>年10月、2024年3月、2024年8月</w:t>
      </w:r>
      <w:r w:rsidR="009F6E42" w:rsidRPr="0036611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。历次减刑裁定证实</w:t>
      </w:r>
      <w:r w:rsidR="00372725" w:rsidRPr="0036611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财产性判项已执行完毕</w:t>
      </w:r>
      <w:r w:rsidR="009F6E42" w:rsidRPr="0036611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</w:t>
      </w:r>
      <w:r w:rsidRPr="0036611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但该犯</w:t>
      </w:r>
      <w:r w:rsidR="00372725" w:rsidRPr="0036611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因故意伤害致人死亡</w:t>
      </w:r>
      <w:r w:rsidR="00B87218" w:rsidRPr="0036611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，且有</w:t>
      </w:r>
      <w:r w:rsidR="00372725" w:rsidRPr="0036611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犯罪</w:t>
      </w:r>
      <w:r w:rsidR="00B87218" w:rsidRPr="0036611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前科</w:t>
      </w:r>
      <w:r w:rsidR="00372725" w:rsidRPr="0036611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Pr="0036611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综合考量其犯罪性质和具体情节、社会危害程度、原判刑罚、交付执行后的一贯表现因素，应从严掌握减刑幅度。</w:t>
      </w:r>
      <w:r w:rsidR="0081411A" w:rsidRPr="0036611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同时，罪犯确有悔改表现，考核内获得的表扬个数超过基准表扬个数，应酌情增加减刑幅度。</w:t>
      </w:r>
    </w:p>
    <w:p w:rsidR="005F0A02" w:rsidRPr="00366119" w:rsidRDefault="00124ACB" w:rsidP="00366119">
      <w:pPr>
        <w:widowControl/>
        <w:spacing w:line="500" w:lineRule="exact"/>
        <w:ind w:firstLineChars="200" w:firstLine="640"/>
        <w:rPr>
          <w:rFonts w:ascii="仿宋_GB2312" w:eastAsia="仿宋_GB2312" w:hAnsi="仿宋" w:hint="eastAsia"/>
          <w:color w:val="0C0C0C"/>
          <w:kern w:val="0"/>
          <w:sz w:val="32"/>
          <w:szCs w:val="32"/>
        </w:rPr>
      </w:pPr>
      <w:r w:rsidRPr="00366119">
        <w:rPr>
          <w:rFonts w:ascii="仿宋_GB2312" w:eastAsia="仿宋_GB2312" w:hAnsi="仿宋" w:hint="eastAsia"/>
          <w:color w:val="0C0C0C"/>
          <w:sz w:val="32"/>
          <w:szCs w:val="32"/>
        </w:rPr>
        <w:t>认定上述事实的依据有：对该犯减刑的建议书、</w:t>
      </w:r>
      <w:r w:rsidRPr="00366119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罪犯计分考核明细表、罪犯奖励审批表、罪犯评审鉴定表、罪犯确有悔改表现的书面证明材料、监区对该犯呈报减刑的讨论记录、监狱评审委员会和监狱长办公会对该犯减刑的意见</w:t>
      </w:r>
      <w:r w:rsidRPr="00366119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</w:p>
    <w:p w:rsidR="005F0A02" w:rsidRPr="00366119" w:rsidRDefault="00124ACB" w:rsidP="00366119">
      <w:pPr>
        <w:widowControl/>
        <w:spacing w:line="500" w:lineRule="exact"/>
        <w:ind w:firstLineChars="200" w:firstLine="640"/>
        <w:rPr>
          <w:rFonts w:ascii="仿宋_GB2312" w:eastAsia="仿宋_GB2312" w:hAnsi="仿宋" w:hint="eastAsia"/>
          <w:color w:val="0C0C0C"/>
          <w:sz w:val="32"/>
          <w:szCs w:val="32"/>
        </w:rPr>
      </w:pPr>
      <w:r w:rsidRPr="00366119">
        <w:rPr>
          <w:rFonts w:ascii="仿宋_GB2312" w:eastAsia="仿宋_GB2312" w:hAnsi="仿宋" w:cs="宋体" w:hint="eastAsia"/>
          <w:kern w:val="0"/>
          <w:sz w:val="32"/>
          <w:szCs w:val="32"/>
        </w:rPr>
        <w:t>综上所述，</w:t>
      </w:r>
      <w:r w:rsidRPr="00366119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772C6A" w:rsidRPr="00366119">
        <w:rPr>
          <w:rFonts w:ascii="仿宋_GB2312" w:eastAsia="仿宋_GB2312" w:hAnsi="仿宋" w:cs="宋体" w:hint="eastAsia"/>
          <w:kern w:val="0"/>
          <w:sz w:val="32"/>
          <w:szCs w:val="32"/>
        </w:rPr>
        <w:t>黄光清</w:t>
      </w:r>
      <w:r w:rsidRPr="0036611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在刑罚执行期间</w:t>
      </w:r>
      <w:r w:rsidRPr="00366119">
        <w:rPr>
          <w:rFonts w:ascii="仿宋_GB2312" w:eastAsia="仿宋_GB2312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能够认罪悔罪，认真遵守法律法规及监规，接受教育改造；积极参加思想、文化、职业技术教育；积极参加劳动，完成生产任务。自上次减刑裁定送达以来,已过二年，确有悔改表现，符合减刑条件。</w:t>
      </w:r>
    </w:p>
    <w:p w:rsidR="005F0A02" w:rsidRPr="00366119" w:rsidRDefault="00124ACB" w:rsidP="00366119">
      <w:pPr>
        <w:widowControl/>
        <w:spacing w:line="500" w:lineRule="exact"/>
        <w:ind w:firstLineChars="200" w:firstLine="640"/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</w:pPr>
      <w:r w:rsidRPr="00366119">
        <w:rPr>
          <w:rFonts w:ascii="仿宋_GB2312" w:eastAsia="仿宋_GB2312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根据《中华人民共和国监狱法》第二十九条、《中华人民共和国刑法》第七十八条第一款、《中华人民共和国刑事诉讼法》第二百七十三条第二款之规定，建议将罪犯</w:t>
      </w:r>
      <w:r w:rsidR="00772C6A" w:rsidRPr="00366119">
        <w:rPr>
          <w:rFonts w:ascii="仿宋_GB2312" w:eastAsia="仿宋_GB2312" w:hAnsi="仿宋" w:cs="宋体" w:hint="eastAsia"/>
          <w:kern w:val="0"/>
          <w:sz w:val="32"/>
          <w:szCs w:val="32"/>
        </w:rPr>
        <w:t>黄光清</w:t>
      </w:r>
      <w:r w:rsidR="007C50EF" w:rsidRPr="0036611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的刑罚减去有期徒刑</w:t>
      </w:r>
      <w:r w:rsidR="00C367AB" w:rsidRPr="0036611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七</w:t>
      </w:r>
      <w:r w:rsidRPr="0036611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个月，剥夺政治权利</w:t>
      </w:r>
      <w:r w:rsidR="00372725" w:rsidRPr="0036611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八年</w:t>
      </w:r>
      <w:r w:rsidRPr="0036611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不变。特报请裁定。</w:t>
      </w:r>
    </w:p>
    <w:p w:rsidR="005F0A02" w:rsidRPr="00366119" w:rsidRDefault="00124ACB" w:rsidP="00366119">
      <w:pPr>
        <w:pStyle w:val="1"/>
        <w:spacing w:line="500" w:lineRule="exact"/>
        <w:ind w:firstLineChars="200" w:firstLine="640"/>
        <w:rPr>
          <w:rFonts w:ascii="仿宋_GB2312" w:hAnsi="仿宋" w:hint="eastAsia"/>
          <w:color w:val="0C0C0C"/>
        </w:rPr>
      </w:pPr>
      <w:r w:rsidRPr="00366119">
        <w:rPr>
          <w:rFonts w:ascii="仿宋_GB2312" w:hAnsi="仿宋" w:hint="eastAsia"/>
          <w:color w:val="0C0C0C"/>
        </w:rPr>
        <w:t>此致</w:t>
      </w:r>
    </w:p>
    <w:p w:rsidR="005F0A02" w:rsidRPr="00366119" w:rsidRDefault="00124ACB" w:rsidP="00366119">
      <w:pPr>
        <w:spacing w:line="500" w:lineRule="exact"/>
        <w:ind w:firstLineChars="200" w:firstLine="640"/>
        <w:rPr>
          <w:rFonts w:ascii="仿宋_GB2312" w:eastAsia="仿宋_GB2312" w:hAnsi="仿宋" w:hint="eastAsia"/>
          <w:color w:val="0C0C0C"/>
          <w:sz w:val="32"/>
          <w:szCs w:val="32"/>
        </w:rPr>
      </w:pPr>
      <w:r w:rsidRPr="00366119">
        <w:rPr>
          <w:rFonts w:ascii="仿宋_GB2312" w:eastAsia="仿宋_GB2312" w:hAnsi="仿宋" w:hint="eastAsia"/>
          <w:color w:val="0C0C0C"/>
          <w:sz w:val="32"/>
          <w:szCs w:val="32"/>
        </w:rPr>
        <w:t>湖北省宜昌市中级人民法院</w:t>
      </w:r>
    </w:p>
    <w:p w:rsidR="005F0A02" w:rsidRPr="00366119" w:rsidRDefault="005F0A02">
      <w:pPr>
        <w:pStyle w:val="10"/>
        <w:spacing w:line="560" w:lineRule="exact"/>
        <w:ind w:leftChars="0" w:left="0"/>
        <w:rPr>
          <w:rFonts w:ascii="仿宋_GB2312" w:hAnsi="仿宋" w:hint="eastAsia"/>
          <w:color w:val="0C0C0C"/>
        </w:rPr>
      </w:pPr>
    </w:p>
    <w:p w:rsidR="005F0A02" w:rsidRPr="00366119" w:rsidRDefault="005F0A02">
      <w:pPr>
        <w:pStyle w:val="10"/>
        <w:spacing w:line="520" w:lineRule="exact"/>
        <w:ind w:left="4410" w:firstLineChars="200" w:firstLine="640"/>
        <w:rPr>
          <w:rFonts w:ascii="仿宋_GB2312" w:hAnsi="仿宋" w:hint="eastAsia"/>
          <w:color w:val="0C0C0C"/>
        </w:rPr>
      </w:pPr>
    </w:p>
    <w:p w:rsidR="005F0A02" w:rsidRPr="00366119" w:rsidRDefault="00124ACB">
      <w:pPr>
        <w:pStyle w:val="10"/>
        <w:spacing w:line="520" w:lineRule="exact"/>
        <w:ind w:left="4410" w:firstLineChars="200" w:firstLine="640"/>
        <w:rPr>
          <w:rFonts w:ascii="仿宋_GB2312" w:hAnsi="仿宋" w:hint="eastAsia"/>
          <w:color w:val="0C0C0C"/>
        </w:rPr>
      </w:pPr>
      <w:r w:rsidRPr="00366119">
        <w:rPr>
          <w:rFonts w:ascii="仿宋_GB2312" w:hAnsi="仿宋" w:hint="eastAsia"/>
          <w:color w:val="0C0C0C"/>
        </w:rPr>
        <w:t>（监狱公章）</w:t>
      </w:r>
    </w:p>
    <w:p w:rsidR="005F0A02" w:rsidRPr="00366119" w:rsidRDefault="00124ACB">
      <w:pPr>
        <w:spacing w:line="520" w:lineRule="exact"/>
        <w:rPr>
          <w:rFonts w:ascii="仿宋_GB2312" w:eastAsia="仿宋_GB2312" w:hint="eastAsia"/>
          <w:sz w:val="32"/>
          <w:szCs w:val="32"/>
        </w:rPr>
      </w:pPr>
      <w:r w:rsidRPr="00366119">
        <w:rPr>
          <w:rFonts w:ascii="仿宋_GB2312" w:eastAsia="仿宋_GB2312" w:hAnsi="仿宋" w:hint="eastAsia"/>
          <w:color w:val="0C0C0C"/>
          <w:sz w:val="32"/>
          <w:szCs w:val="32"/>
        </w:rPr>
        <w:t xml:space="preserve">                               2025年</w:t>
      </w:r>
      <w:r w:rsidR="00366119">
        <w:rPr>
          <w:rFonts w:ascii="仿宋_GB2312" w:eastAsia="仿宋_GB2312" w:hAnsi="仿宋" w:hint="eastAsia"/>
          <w:color w:val="0C0C0C"/>
          <w:sz w:val="32"/>
          <w:szCs w:val="32"/>
        </w:rPr>
        <w:t>11</w:t>
      </w:r>
      <w:r w:rsidRPr="00366119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="00366119">
        <w:rPr>
          <w:rFonts w:ascii="仿宋_GB2312" w:eastAsia="仿宋_GB2312" w:hAnsi="仿宋" w:hint="eastAsia"/>
          <w:color w:val="0C0C0C"/>
          <w:sz w:val="32"/>
          <w:szCs w:val="32"/>
        </w:rPr>
        <w:t>28</w:t>
      </w:r>
      <w:r w:rsidRPr="00366119">
        <w:rPr>
          <w:rFonts w:ascii="仿宋_GB2312" w:eastAsia="仿宋_GB2312" w:hAnsi="仿宋" w:hint="eastAsia"/>
          <w:color w:val="0C0C0C"/>
          <w:sz w:val="32"/>
          <w:szCs w:val="32"/>
        </w:rPr>
        <w:t>日</w:t>
      </w:r>
    </w:p>
    <w:sectPr w:rsidR="005F0A02" w:rsidRPr="003661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84F" w:rsidRDefault="0014184F" w:rsidP="00B87218">
      <w:r>
        <w:separator/>
      </w:r>
    </w:p>
  </w:endnote>
  <w:endnote w:type="continuationSeparator" w:id="0">
    <w:p w:rsidR="0014184F" w:rsidRDefault="0014184F" w:rsidP="00B8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84F" w:rsidRDefault="0014184F" w:rsidP="00B87218">
      <w:r>
        <w:separator/>
      </w:r>
    </w:p>
  </w:footnote>
  <w:footnote w:type="continuationSeparator" w:id="0">
    <w:p w:rsidR="0014184F" w:rsidRDefault="0014184F" w:rsidP="00B87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39E"/>
    <w:rsid w:val="E3FFEB97"/>
    <w:rsid w:val="FEF32893"/>
    <w:rsid w:val="000469EE"/>
    <w:rsid w:val="000546FE"/>
    <w:rsid w:val="000F019B"/>
    <w:rsid w:val="001101EF"/>
    <w:rsid w:val="00120807"/>
    <w:rsid w:val="00124ACB"/>
    <w:rsid w:val="00125ACC"/>
    <w:rsid w:val="0014184F"/>
    <w:rsid w:val="001751E0"/>
    <w:rsid w:val="001B27E5"/>
    <w:rsid w:val="001C36B6"/>
    <w:rsid w:val="003642A9"/>
    <w:rsid w:val="00366119"/>
    <w:rsid w:val="00372725"/>
    <w:rsid w:val="0038266F"/>
    <w:rsid w:val="00383792"/>
    <w:rsid w:val="003E2CF2"/>
    <w:rsid w:val="004422D0"/>
    <w:rsid w:val="004F1793"/>
    <w:rsid w:val="00521899"/>
    <w:rsid w:val="005A2944"/>
    <w:rsid w:val="005B12EC"/>
    <w:rsid w:val="005D435E"/>
    <w:rsid w:val="005F0A02"/>
    <w:rsid w:val="006C39C8"/>
    <w:rsid w:val="007114CA"/>
    <w:rsid w:val="00730DE0"/>
    <w:rsid w:val="007633EA"/>
    <w:rsid w:val="00772C6A"/>
    <w:rsid w:val="007916AD"/>
    <w:rsid w:val="007C50EF"/>
    <w:rsid w:val="0081411A"/>
    <w:rsid w:val="0090039E"/>
    <w:rsid w:val="00924267"/>
    <w:rsid w:val="0097326D"/>
    <w:rsid w:val="009741B2"/>
    <w:rsid w:val="009D474E"/>
    <w:rsid w:val="009F6E42"/>
    <w:rsid w:val="00A17A24"/>
    <w:rsid w:val="00AB7854"/>
    <w:rsid w:val="00B2232D"/>
    <w:rsid w:val="00B43AB0"/>
    <w:rsid w:val="00B87218"/>
    <w:rsid w:val="00BC0A38"/>
    <w:rsid w:val="00C367AB"/>
    <w:rsid w:val="00CE6A51"/>
    <w:rsid w:val="00E33D99"/>
    <w:rsid w:val="00E511AE"/>
    <w:rsid w:val="00EE40A6"/>
    <w:rsid w:val="00EE734D"/>
    <w:rsid w:val="00F055D7"/>
    <w:rsid w:val="00F06CAD"/>
    <w:rsid w:val="00FB7F46"/>
    <w:rsid w:val="08786C11"/>
    <w:rsid w:val="0AFE0487"/>
    <w:rsid w:val="2ADC2C65"/>
    <w:rsid w:val="2D214E25"/>
    <w:rsid w:val="37006BE7"/>
    <w:rsid w:val="3F496D4E"/>
    <w:rsid w:val="4573426D"/>
    <w:rsid w:val="47F43FF3"/>
    <w:rsid w:val="4CEB7CA2"/>
    <w:rsid w:val="4FFE84F0"/>
    <w:rsid w:val="52EC1307"/>
    <w:rsid w:val="5C427641"/>
    <w:rsid w:val="63C76813"/>
    <w:rsid w:val="66B87784"/>
    <w:rsid w:val="67BB32B6"/>
    <w:rsid w:val="71779EBD"/>
    <w:rsid w:val="74DF59AC"/>
    <w:rsid w:val="754278D2"/>
    <w:rsid w:val="754E73B3"/>
    <w:rsid w:val="77424DB5"/>
    <w:rsid w:val="7D1E1A15"/>
    <w:rsid w:val="7FE5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C55598-9087-4F8D-9E51-4F798CB1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182</Words>
  <Characters>1042</Characters>
  <Application>Microsoft Office Word</Application>
  <DocSecurity>0</DocSecurity>
  <Lines>8</Lines>
  <Paragraphs>2</Paragraphs>
  <ScaleCrop>false</ScaleCrop>
  <Company>Microsoft</Company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王良丞</cp:lastModifiedBy>
  <cp:revision>20</cp:revision>
  <cp:lastPrinted>2024-09-17T16:19:00Z</cp:lastPrinted>
  <dcterms:created xsi:type="dcterms:W3CDTF">2025-03-08T10:31:00Z</dcterms:created>
  <dcterms:modified xsi:type="dcterms:W3CDTF">2025-11-28T03:11:00Z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564834E836A34A23A0CFE451455008C8_12</vt:lpwstr>
  </property>
</Properties>
</file>