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FD6E8D">
        <w:rPr>
          <w:rFonts w:ascii="华文楷体" w:eastAsia="华文楷体" w:hAnsi="华文楷体"/>
          <w:sz w:val="28"/>
          <w:szCs w:val="28"/>
        </w:rPr>
        <w:t>0171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FD6E8D" w:rsidRDefault="00124ACB" w:rsidP="00FD6E8D">
      <w:pPr>
        <w:spacing w:line="52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633C69" w:rsidRPr="00FD6E8D">
        <w:rPr>
          <w:rFonts w:ascii="仿宋_GB2312" w:eastAsia="仿宋_GB2312" w:hAnsi="仿宋" w:hint="eastAsia"/>
          <w:color w:val="0C0C0C"/>
          <w:sz w:val="32"/>
          <w:szCs w:val="32"/>
        </w:rPr>
        <w:t>黄书禄</w:t>
      </w: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1971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16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="00B43AB0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重庆市奉节县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。湖北省宜昌市中级人民法院于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2009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21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2009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)宜刑初字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第14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633C69" w:rsidRPr="00FD6E8D">
        <w:rPr>
          <w:rFonts w:ascii="仿宋_GB2312" w:eastAsia="仿宋_GB2312" w:hAnsi="仿宋" w:hint="eastAsia"/>
          <w:color w:val="0C0C0C"/>
          <w:sz w:val="32"/>
          <w:szCs w:val="32"/>
        </w:rPr>
        <w:t>黄书禄</w:t>
      </w: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犯运输毒品罪，判处无期徒刑</w:t>
      </w:r>
      <w:r w:rsidR="00633C69" w:rsidRPr="00FD6E8D">
        <w:rPr>
          <w:rFonts w:ascii="仿宋_GB2312" w:eastAsia="仿宋_GB2312" w:hAnsi="仿宋" w:hint="eastAsia"/>
          <w:color w:val="0C0C0C"/>
          <w:sz w:val="32"/>
          <w:szCs w:val="32"/>
        </w:rPr>
        <w:t>，剥夺政治权利终身</w:t>
      </w: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，并处没收个人财产</w:t>
      </w:r>
      <w:r w:rsidR="00633C69" w:rsidRPr="00FD6E8D">
        <w:rPr>
          <w:rFonts w:ascii="仿宋_GB2312" w:eastAsia="仿宋_GB2312" w:hAnsi="仿宋" w:hint="eastAsia"/>
          <w:color w:val="0C0C0C"/>
          <w:sz w:val="32"/>
          <w:szCs w:val="32"/>
        </w:rPr>
        <w:t>20000元</w:t>
      </w: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633C69" w:rsidRPr="00FD6E8D">
        <w:rPr>
          <w:rFonts w:ascii="仿宋_GB2312" w:eastAsia="仿宋_GB2312" w:hAnsi="仿宋" w:hint="eastAsia"/>
          <w:color w:val="0C0C0C"/>
          <w:sz w:val="32"/>
          <w:szCs w:val="32"/>
        </w:rPr>
        <w:t>黄书禄及同案被告人不服，提出上诉。湖北省高级人民法院于2010年3月29日作出（2009）鄂刑二终字第92号刑事判决，维持原判对黄书禄的定罪及量刑。</w:t>
      </w: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2010年5月19日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2013</w:t>
      </w:r>
      <w:r w:rsidR="00B87218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4</w:t>
      </w:r>
      <w:r w:rsidR="00B87218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="00B87218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日湖北省高级人民法院裁定减为有期徒刑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十九年</w:t>
      </w:r>
      <w:r w:rsidR="00B87218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，剥夺政治权利改为</w:t>
      </w:r>
      <w:r w:rsidR="00633C69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="00B87218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年。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2016年12月19日湖北省宜昌市中级人民法院裁定减刑八个月，剥夺政治权利八年不变。2019</w:t>
      </w:r>
      <w:r w:rsidR="00B2232D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B2232D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26</w:t>
      </w:r>
      <w:r w:rsidR="00B2232D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日湖北省宜昌市中级人民法院裁定减刑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九个月</w:t>
      </w:r>
      <w:r w:rsidR="00B2232D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八年</w:t>
      </w:r>
      <w:r w:rsidR="00B2232D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</w:t>
      </w:r>
      <w:r w:rsidR="00B87218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2013</w:t>
      </w:r>
      <w:r w:rsidR="00B87218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4</w:t>
      </w:r>
      <w:r w:rsidR="00B87218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="00B87218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2030</w:t>
      </w:r>
      <w:r w:rsidR="00B87218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="00B87218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B87218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FD6E8D" w:rsidRDefault="00124ACB" w:rsidP="00FD6E8D">
      <w:pPr>
        <w:widowControl/>
        <w:spacing w:line="52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FD6E8D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FD6E8D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FD6E8D" w:rsidRDefault="00124ACB" w:rsidP="00FD6E8D">
      <w:pPr>
        <w:widowControl/>
        <w:spacing w:line="52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FD6E8D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633C69" w:rsidRPr="00FD6E8D">
        <w:rPr>
          <w:rFonts w:ascii="仿宋_GB2312" w:eastAsia="仿宋_GB2312" w:hAnsi="仿宋" w:cs="宋体" w:hint="eastAsia"/>
          <w:kern w:val="0"/>
          <w:sz w:val="32"/>
          <w:szCs w:val="32"/>
        </w:rPr>
        <w:t>黄书禄</w:t>
      </w:r>
      <w:r w:rsidRPr="00FD6E8D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FD6E8D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考核期内获得表扬7个：</w:t>
      </w:r>
      <w:r w:rsidR="00901A9C" w:rsidRPr="00FD6E8D">
        <w:rPr>
          <w:rFonts w:ascii="仿宋_GB2312" w:eastAsia="仿宋_GB2312" w:hAnsi="仿宋" w:cs="宋体" w:hint="eastAsia"/>
          <w:kern w:val="0"/>
          <w:sz w:val="32"/>
          <w:szCs w:val="32"/>
        </w:rPr>
        <w:t>2019年03月、2019年08月、2020年02月、2020年07月、2021年01月、2021年07月、2022年01月；获得物质奖励5个：2022年07月、2023年01月、2023年07月、2024年03月、2024年09月。</w:t>
      </w:r>
      <w:r w:rsidR="009F6E42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历次减刑裁定证实已执行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财产性判项3</w:t>
      </w:r>
      <w:r w:rsidR="009F6E42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000元。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并分别于2021年10月21日、2022年2月28日、2024年11</w:t>
      </w:r>
      <w:r w:rsidR="00901A9C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月19日执行财产性判项3000元、1200元、12800元，财产性判项已执行完毕。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但综合考量其犯罪性质和具体情节、社会危害程度、原判刑罚、交付执行后的一贯表现因素，应从严掌握减刑幅度。</w:t>
      </w:r>
      <w:r w:rsidR="0081411A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Pr="00FD6E8D" w:rsidRDefault="00124ACB" w:rsidP="00FD6E8D">
      <w:pPr>
        <w:widowControl/>
        <w:spacing w:line="52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FD6E8D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FD6E8D" w:rsidRDefault="00124ACB" w:rsidP="00FD6E8D">
      <w:pPr>
        <w:widowControl/>
        <w:spacing w:line="52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FD6E8D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633C69" w:rsidRPr="00FD6E8D">
        <w:rPr>
          <w:rFonts w:ascii="仿宋_GB2312" w:eastAsia="仿宋_GB2312" w:hAnsi="仿宋" w:cs="宋体" w:hint="eastAsia"/>
          <w:kern w:val="0"/>
          <w:sz w:val="32"/>
          <w:szCs w:val="32"/>
        </w:rPr>
        <w:t>黄书禄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5F0A02" w:rsidRPr="00FD6E8D" w:rsidRDefault="00124ACB" w:rsidP="00FD6E8D">
      <w:pPr>
        <w:widowControl/>
        <w:spacing w:line="52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</w:t>
      </w:r>
      <w:bookmarkStart w:id="1" w:name="_GoBack"/>
      <w:bookmarkEnd w:id="1"/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一款、《中华人民共和国刑事诉讼法》第二百七十三条第二款之规定，建议将罪犯</w:t>
      </w:r>
      <w:r w:rsidR="00633C69" w:rsidRPr="00FD6E8D">
        <w:rPr>
          <w:rFonts w:ascii="仿宋_GB2312" w:eastAsia="仿宋_GB2312" w:hAnsi="仿宋" w:cs="宋体" w:hint="eastAsia"/>
          <w:kern w:val="0"/>
          <w:sz w:val="32"/>
          <w:szCs w:val="32"/>
        </w:rPr>
        <w:t>黄书禄</w:t>
      </w:r>
      <w:r w:rsidR="007C50EF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650740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八个月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650740"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八年</w:t>
      </w:r>
      <w:r w:rsidRPr="00FD6E8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不变。特报请裁定。</w:t>
      </w:r>
    </w:p>
    <w:p w:rsidR="005F0A02" w:rsidRPr="00FD6E8D" w:rsidRDefault="00124ACB" w:rsidP="00FD6E8D">
      <w:pPr>
        <w:pStyle w:val="1"/>
        <w:spacing w:line="520" w:lineRule="exact"/>
        <w:ind w:firstLineChars="200" w:firstLine="640"/>
        <w:rPr>
          <w:rFonts w:ascii="仿宋_GB2312" w:hAnsi="仿宋" w:hint="eastAsia"/>
          <w:color w:val="0C0C0C"/>
        </w:rPr>
      </w:pPr>
      <w:r w:rsidRPr="00FD6E8D">
        <w:rPr>
          <w:rFonts w:ascii="仿宋_GB2312" w:hAnsi="仿宋" w:hint="eastAsia"/>
          <w:color w:val="0C0C0C"/>
        </w:rPr>
        <w:t>此致</w:t>
      </w:r>
    </w:p>
    <w:p w:rsidR="005F0A02" w:rsidRPr="00FD6E8D" w:rsidRDefault="00124ACB" w:rsidP="00FD6E8D">
      <w:pPr>
        <w:spacing w:line="52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FD6E8D" w:rsidRDefault="005F0A02" w:rsidP="00FD6E8D">
      <w:pPr>
        <w:pStyle w:val="10"/>
        <w:spacing w:line="52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FD6E8D" w:rsidRDefault="005F0A02" w:rsidP="00FD6E8D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FD6E8D" w:rsidRDefault="00124ACB" w:rsidP="00FD6E8D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FD6E8D">
        <w:rPr>
          <w:rFonts w:ascii="仿宋_GB2312" w:hAnsi="仿宋" w:hint="eastAsia"/>
          <w:color w:val="0C0C0C"/>
        </w:rPr>
        <w:t>（监狱公章）</w:t>
      </w:r>
    </w:p>
    <w:p w:rsidR="005F0A02" w:rsidRPr="00FD6E8D" w:rsidRDefault="00124ACB" w:rsidP="00FD6E8D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FD6E8D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FD6E8D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FD6E8D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FD6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252" w:rsidRDefault="007A1252" w:rsidP="00B87218">
      <w:r>
        <w:separator/>
      </w:r>
    </w:p>
  </w:endnote>
  <w:endnote w:type="continuationSeparator" w:id="0">
    <w:p w:rsidR="007A1252" w:rsidRDefault="007A1252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252" w:rsidRDefault="007A1252" w:rsidP="00B87218">
      <w:r>
        <w:separator/>
      </w:r>
    </w:p>
  </w:footnote>
  <w:footnote w:type="continuationSeparator" w:id="0">
    <w:p w:rsidR="007A1252" w:rsidRDefault="007A1252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751E0"/>
    <w:rsid w:val="001B27E5"/>
    <w:rsid w:val="001C36B6"/>
    <w:rsid w:val="003642A9"/>
    <w:rsid w:val="0038266F"/>
    <w:rsid w:val="00383792"/>
    <w:rsid w:val="003D5937"/>
    <w:rsid w:val="003E2CF2"/>
    <w:rsid w:val="004422D0"/>
    <w:rsid w:val="004F1793"/>
    <w:rsid w:val="00521899"/>
    <w:rsid w:val="005676EC"/>
    <w:rsid w:val="005A2944"/>
    <w:rsid w:val="005B12EC"/>
    <w:rsid w:val="005F0A02"/>
    <w:rsid w:val="00633C69"/>
    <w:rsid w:val="00650740"/>
    <w:rsid w:val="006C39C8"/>
    <w:rsid w:val="007114CA"/>
    <w:rsid w:val="00730DE0"/>
    <w:rsid w:val="007633EA"/>
    <w:rsid w:val="007916AD"/>
    <w:rsid w:val="007A1252"/>
    <w:rsid w:val="007C50EF"/>
    <w:rsid w:val="0081411A"/>
    <w:rsid w:val="0090039E"/>
    <w:rsid w:val="00901A9C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361B1"/>
    <w:rsid w:val="00FB7F46"/>
    <w:rsid w:val="00FD6E8D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9F3D98-9E0C-40BF-8B2D-2DB864C9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