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EF6975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EF6975" w:rsidP="00F07EED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F07EED">
              <w:rPr>
                <w:rFonts w:ascii="华文楷体" w:eastAsia="华文楷体" w:hAnsi="华文楷体" w:hint="eastAsia"/>
                <w:sz w:val="28"/>
                <w:szCs w:val="28"/>
              </w:rPr>
              <w:t>0190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EF697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芡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1987年12月3日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湖北省利川市，汉族，初中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2014年4月2日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F41E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EF697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湖北省恩施土家族苗族自治州中级人民法院于2013年9月23日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(2013)鄂恩施中刑初字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00029号刑事判决，认定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芡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犯抢劫罪，判处无期徒刑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剥夺政治权利终身，并处罚金20000元，2人共同追缴39865元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芡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湖北省高级人民法院提出上诉。湖北省高级人民法院于2014年2月20日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(2014)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鄂刑二终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00008号刑事裁定，驳回上诉，维持原判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于2014年4月2日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2016年12月20日经湖北省高级人民法院裁定减刑为有期徒刑二十二年，剥夺政治权利减为十年；2019年8月26日经湖北省宜昌市中级人民法院裁定减刑八个月，剥夺政治权利十年不变；2022年12月16日经湖北省宜昌市中级人民法院裁定减刑七个月，剥夺政治权利十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2016年12月20日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至2037年9月19日止。</w:t>
            </w:r>
          </w:p>
          <w:p w:rsidR="00941AA9" w:rsidRDefault="00EF697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 w:rsidRP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本次考核期内获得表扬3个：2023年01月、2023年06月、2024年06月，表扬及物质奖励</w:t>
            </w:r>
            <w:r w:rsidR="00F41E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 w:rsidR="00F41EAA" w:rsidRP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2022年03月</w:t>
            </w:r>
            <w:r w:rsidR="00F41E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2022年08月、2023年12月、2024年11月，累计获得</w:t>
            </w:r>
            <w:r w:rsidR="00F41E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个表扬。</w:t>
            </w:r>
            <w:r w:rsidR="004A444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历次</w:t>
            </w:r>
            <w:r w:rsidRPr="000362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减刑裁定证实</w:t>
            </w:r>
            <w:r w:rsidR="00F41E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财产性判项</w:t>
            </w:r>
            <w:r w:rsidRPr="000362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已履行完毕。</w:t>
            </w:r>
            <w:r w:rsidR="00F41E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但该犯系因犯抢劫罪被判处无期徒刑的罪犯，</w:t>
            </w:r>
            <w:r w:rsid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</w:t>
            </w:r>
            <w:r w:rsidR="00036298" w:rsidRP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，应从严掌握减刑幅度。</w:t>
            </w:r>
            <w:r w:rsidR="00F41EAA" w:rsidRPr="00F41EAA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同时，罪犯确有悔改表现，考核内获得的表扬个数超过基准表扬个数，应酌情增加减刑幅度。</w:t>
            </w:r>
          </w:p>
          <w:p w:rsidR="00941AA9" w:rsidRDefault="00EF697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941AA9" w:rsidRPr="00036298" w:rsidRDefault="00EF697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刘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芡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036298">
              <w:rPr>
                <w:rFonts w:ascii="仿宋" w:eastAsia="仿宋" w:hAnsi="仿宋" w:hint="eastAsia"/>
                <w:sz w:val="32"/>
                <w:szCs w:val="32"/>
              </w:rPr>
              <w:t>自上次</w:t>
            </w:r>
            <w:r w:rsidRPr="00036298">
              <w:rPr>
                <w:rFonts w:ascii="仿宋" w:eastAsia="仿宋" w:hAnsi="仿宋"/>
                <w:sz w:val="32"/>
                <w:szCs w:val="32"/>
              </w:rPr>
              <w:t>减刑裁定送达</w:t>
            </w:r>
            <w:r w:rsidRPr="00036298">
              <w:rPr>
                <w:rFonts w:ascii="仿宋" w:eastAsia="仿宋" w:hAnsi="仿宋" w:hint="eastAsia"/>
                <w:sz w:val="32"/>
                <w:szCs w:val="32"/>
              </w:rPr>
              <w:t>以来，已过</w:t>
            </w:r>
            <w:r w:rsidRPr="00036298">
              <w:rPr>
                <w:rFonts w:ascii="仿宋" w:eastAsia="仿宋" w:hAnsi="仿宋"/>
                <w:sz w:val="32"/>
                <w:szCs w:val="32"/>
              </w:rPr>
              <w:t>二年，确有悔改表现</w:t>
            </w:r>
            <w:r w:rsidRPr="00036298">
              <w:rPr>
                <w:rFonts w:ascii="仿宋" w:eastAsia="仿宋" w:hAnsi="仿宋" w:hint="eastAsia"/>
                <w:sz w:val="32"/>
                <w:szCs w:val="32"/>
              </w:rPr>
              <w:t>，符合减刑条件</w:t>
            </w:r>
            <w:r w:rsidRPr="00036298"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:rsidR="00941AA9" w:rsidRPr="00036298" w:rsidRDefault="00EF6975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036298">
              <w:rPr>
                <w:rFonts w:ascii="仿宋" w:eastAsia="仿宋" w:hAnsi="仿宋" w:hint="eastAsia"/>
                <w:sz w:val="32"/>
                <w:szCs w:val="32"/>
              </w:rPr>
              <w:t>根据《中华人民共和国监狱法》第二十九条、《中华人民共和国刑法》</w:t>
            </w:r>
            <w:r w:rsidR="00036298" w:rsidRPr="00036298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036298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036298">
              <w:rPr>
                <w:rFonts w:ascii="仿宋" w:eastAsia="仿宋" w:hAnsi="仿宋"/>
                <w:sz w:val="32"/>
                <w:szCs w:val="32"/>
              </w:rPr>
              <w:t>刘芡</w:t>
            </w:r>
            <w:r w:rsidRPr="00036298">
              <w:rPr>
                <w:rFonts w:ascii="仿宋" w:eastAsia="仿宋" w:hAnsi="仿宋" w:hint="eastAsia"/>
                <w:sz w:val="32"/>
                <w:szCs w:val="32"/>
              </w:rPr>
              <w:t>的刑罚减去有期徒刑</w:t>
            </w:r>
            <w:r w:rsidR="00036298">
              <w:rPr>
                <w:rFonts w:ascii="仿宋" w:eastAsia="仿宋" w:hAnsi="仿宋" w:hint="eastAsia"/>
                <w:sz w:val="32"/>
                <w:szCs w:val="32"/>
              </w:rPr>
              <w:t>七</w:t>
            </w:r>
            <w:r w:rsidRPr="00036298">
              <w:rPr>
                <w:rFonts w:ascii="仿宋" w:eastAsia="仿宋" w:hAnsi="仿宋"/>
                <w:sz w:val="32"/>
                <w:szCs w:val="32"/>
              </w:rPr>
              <w:t>个月</w:t>
            </w:r>
            <w:r w:rsidR="00036298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，剥夺政治权利十年不变</w:t>
            </w:r>
            <w:r w:rsidRPr="00036298">
              <w:rPr>
                <w:rFonts w:ascii="仿宋" w:eastAsia="仿宋" w:hAnsi="仿宋" w:hint="eastAsia"/>
                <w:sz w:val="32"/>
                <w:szCs w:val="32"/>
              </w:rPr>
              <w:t>。特报请裁定。</w:t>
            </w:r>
            <w:r w:rsidRPr="00036298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941AA9" w:rsidRDefault="00EF6975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EF6975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F41EAA" w:rsidRDefault="00F41EAA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EF6975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EF6975" w:rsidP="00F07EED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F07EE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F07EE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B4" w:rsidRDefault="00DE2BB4" w:rsidP="00941AA9">
      <w:r>
        <w:separator/>
      </w:r>
    </w:p>
  </w:endnote>
  <w:endnote w:type="continuationSeparator" w:id="0">
    <w:p w:rsidR="00DE2BB4" w:rsidRDefault="00DE2BB4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B4" w:rsidRDefault="00DE2BB4" w:rsidP="00941AA9">
      <w:r>
        <w:separator/>
      </w:r>
    </w:p>
  </w:footnote>
  <w:footnote w:type="continuationSeparator" w:id="0">
    <w:p w:rsidR="00DE2BB4" w:rsidRDefault="00DE2BB4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36298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26D9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A4441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35C9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BB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07EED"/>
    <w:rsid w:val="00F158C3"/>
    <w:rsid w:val="00F309B6"/>
    <w:rsid w:val="00F36343"/>
    <w:rsid w:val="00F36402"/>
    <w:rsid w:val="00F41EAA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973A-82B0-431D-AEDE-B858636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2025-07-11T00:18:00Z</dcterms:created>
  <dcterms:modified xsi:type="dcterms:W3CDTF">2025-11-28T02:56:00Z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