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33649A">
        <w:rPr>
          <w:rFonts w:ascii="华文楷体" w:eastAsia="华文楷体" w:hAnsi="华文楷体"/>
          <w:sz w:val="28"/>
          <w:szCs w:val="28"/>
        </w:rPr>
        <w:t>0162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33649A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33649A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73DE9" w:rsidRPr="0033649A">
        <w:rPr>
          <w:rFonts w:ascii="仿宋_GB2312" w:eastAsia="仿宋_GB2312" w:hAnsi="仿宋" w:hint="eastAsia"/>
          <w:color w:val="0C0C0C"/>
          <w:sz w:val="32"/>
          <w:szCs w:val="32"/>
        </w:rPr>
        <w:t>王贵平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1975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汉川市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2011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2011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)宜刑初字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第33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373DE9" w:rsidRPr="0033649A">
        <w:rPr>
          <w:rFonts w:ascii="仿宋_GB2312" w:eastAsia="仿宋_GB2312" w:hAnsi="仿宋" w:hint="eastAsia"/>
          <w:color w:val="0C0C0C"/>
          <w:sz w:val="32"/>
          <w:szCs w:val="32"/>
        </w:rPr>
        <w:t>王贵平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犯运输毒品罪，判处无期徒刑，</w:t>
      </w:r>
      <w:r w:rsidR="00373DE9" w:rsidRPr="0033649A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并处没收财产</w:t>
      </w:r>
      <w:r w:rsidR="00373DE9" w:rsidRPr="0033649A">
        <w:rPr>
          <w:rFonts w:ascii="仿宋_GB2312" w:eastAsia="仿宋_GB2312" w:hAnsi="仿宋" w:hint="eastAsia"/>
          <w:color w:val="0C0C0C"/>
          <w:sz w:val="32"/>
          <w:szCs w:val="32"/>
        </w:rPr>
        <w:t>10000元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bookmarkStart w:id="0" w:name="_GoBack"/>
      <w:bookmarkEnd w:id="0"/>
      <w:r w:rsidR="00373DE9" w:rsidRPr="0033649A">
        <w:rPr>
          <w:rFonts w:ascii="仿宋_GB2312" w:eastAsia="仿宋_GB2312" w:hAnsi="仿宋" w:hint="eastAsia"/>
          <w:color w:val="0C0C0C"/>
          <w:sz w:val="32"/>
          <w:szCs w:val="32"/>
        </w:rPr>
        <w:t>王贵平及同案被告人不服，提出上诉。湖北省高级人民法院于2012年2月20日作出（2012）鄂刑二终字第00006号刑事裁定，驳回上诉，维持原判。</w:t>
      </w:r>
      <w:r w:rsidR="00B43AB0" w:rsidRPr="0033649A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2012年3月13日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2014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月2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日湖北省高级人民法院裁定减为有期徒刑二十年，剥夺政治权利改为十年。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="00B2232D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B2232D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</w:t>
      </w:r>
      <w:r w:rsidR="00B2232D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日湖北省宜昌市中级人民法院裁定减刑五个月，剥夺政治权利十年不变。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2020年11月25日湖北省宜昌市中级人民法院裁定减刑八个月，剥夺政治权利十年不变。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2014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月2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2033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="00B87218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33649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33649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373DE9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王贵平</w:t>
      </w:r>
      <w:r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373DE9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B43AB0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373DE9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2020年6月、2020年12月、2021年6月、2021年11月、2022年5月、2024年12月；获得物质奖励4个：2022年11月、2023年5月、2023年11月、2024年6月。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历次减刑裁定证实已执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行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财产性判项500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元。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2025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18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执行财产性判项9500元，财产性判项已执行完毕</w:t>
      </w:r>
      <w:r w:rsidR="009F6E42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33649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33649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33649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73DE9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王贵平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33649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373DE9" w:rsidRPr="0033649A">
        <w:rPr>
          <w:rFonts w:ascii="仿宋_GB2312" w:eastAsia="仿宋_GB2312" w:hAnsi="仿宋" w:cs="宋体" w:hint="eastAsia"/>
          <w:kern w:val="0"/>
          <w:sz w:val="32"/>
          <w:szCs w:val="32"/>
        </w:rPr>
        <w:t>王贵平</w:t>
      </w:r>
      <w:r w:rsidR="007C50EF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373DE9"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Pr="0033649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33649A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33649A">
        <w:rPr>
          <w:rFonts w:ascii="仿宋_GB2312" w:hAnsi="仿宋" w:hint="eastAsia"/>
          <w:color w:val="0C0C0C"/>
        </w:rPr>
        <w:t>此致</w:t>
      </w:r>
    </w:p>
    <w:p w:rsidR="005F0A02" w:rsidRPr="0033649A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33649A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33649A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33649A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33649A">
        <w:rPr>
          <w:rFonts w:ascii="仿宋_GB2312" w:hAnsi="仿宋" w:hint="eastAsia"/>
          <w:color w:val="0C0C0C"/>
        </w:rPr>
        <w:t>（监狱公章）</w:t>
      </w:r>
    </w:p>
    <w:p w:rsidR="005F0A02" w:rsidRPr="0033649A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33649A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3649A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33649A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33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CA" w:rsidRDefault="00782ECA" w:rsidP="00B87218">
      <w:r>
        <w:separator/>
      </w:r>
    </w:p>
  </w:endnote>
  <w:endnote w:type="continuationSeparator" w:id="0">
    <w:p w:rsidR="00782ECA" w:rsidRDefault="00782ECA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CA" w:rsidRDefault="00782ECA" w:rsidP="00B87218">
      <w:r>
        <w:separator/>
      </w:r>
    </w:p>
  </w:footnote>
  <w:footnote w:type="continuationSeparator" w:id="0">
    <w:p w:rsidR="00782ECA" w:rsidRDefault="00782ECA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3649A"/>
    <w:rsid w:val="003642A9"/>
    <w:rsid w:val="00373DE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82EC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C75B3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