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9FE" w:rsidRDefault="005E2BA1">
      <w:r>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81.5pt;margin-top:85.05pt;width:438pt;height:69.75pt;z-index:251659264;mso-position-horizontal-relative:page;mso-position-vertical-relative:page;mso-width-relative:page;mso-height-relative:page" o:gfxdata="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dIfIjWAAAACAEA&#10;AA8AAAAAAAAAAQAgAAAAIgAAAGRycy9kb3ducmV2LnhtbFBLAQIUABQAAAAIAIdO4kALzbQcHAIA&#10;AAYEAAAOAAAAAAAAAAEAIAAAACUBAABkcnMvZTJvRG9jLnhtbFBLBQYAAAAABgAGAFkBAACzBQAA&#10;AAA=&#10;" stroked="f">
            <v:textbox>
              <w:txbxContent>
                <w:p w:rsidR="005E2BA1" w:rsidRDefault="00421BF3">
                  <w:pPr>
                    <w:jc w:val="distribute"/>
                    <w:rPr>
                      <w:rFonts w:ascii="方正大标宋简体" w:eastAsia="方正大标宋简体"/>
                      <w:color w:val="FF0000"/>
                      <w:spacing w:val="-20"/>
                      <w:w w:val="88"/>
                      <w:sz w:val="84"/>
                      <w:szCs w:val="84"/>
                    </w:rPr>
                  </w:pPr>
                  <w:r>
                    <w:rPr>
                      <w:rFonts w:ascii="方正大标宋简体" w:eastAsia="方正大标宋简体" w:hint="eastAsia"/>
                      <w:color w:val="FF0000"/>
                      <w:spacing w:val="-20"/>
                      <w:w w:val="88"/>
                      <w:sz w:val="84"/>
                      <w:szCs w:val="84"/>
                    </w:rPr>
                    <w:t>湖北省宜昌市中级人民法院</w:t>
                  </w:r>
                </w:p>
              </w:txbxContent>
            </v:textbox>
            <w10:wrap anchorx="page" anchory="page"/>
          </v:shape>
        </w:pict>
      </w:r>
    </w:p>
    <w:p w:rsidR="001D19FE" w:rsidRDefault="001D19FE"/>
    <w:p w:rsidR="001D19FE" w:rsidRDefault="001D19FE"/>
    <w:p w:rsidR="001D19FE" w:rsidRDefault="001D19FE"/>
    <w:p w:rsidR="001D19FE" w:rsidRDefault="001D19FE"/>
    <w:p w:rsidR="00A478AE" w:rsidRPr="00382C0C" w:rsidRDefault="005E2BA1" w:rsidP="00A478AE">
      <w:pPr>
        <w:ind w:firstLineChars="550" w:firstLine="1155"/>
        <w:rPr>
          <w:rFonts w:ascii="方正小标宋简体" w:eastAsia="方正小标宋简体" w:hAnsi="方正小标宋简体" w:cs="方正小标宋简体"/>
          <w:sz w:val="44"/>
          <w:szCs w:val="44"/>
        </w:rPr>
      </w:pPr>
      <w:r w:rsidRPr="005E2BA1">
        <w:rPr>
          <w:noProof/>
        </w:rPr>
        <w:pict>
          <v:line id="_x0000_s1027" style="position:absolute;left:0;text-align:left;z-index:251660288;mso-position-horizontal-relative:page;mso-position-vertical-relative:page;mso-width-relative:page;mso-height-relative:page" from="78.5pt,153.1pt" to="520.95pt,154.5pt" o:gfxdata="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3iQk41wAAAAgBAAAPAAAAAAAAAAEAIAAAACIAAABkcnMvZG93bnJldi54&#10;bWxQSwECFAAUAAAACACHTuJAVR3v0sIBAABRAwAADgAAAAAAAAABACAAAAAmAQAAZHJzL2Uyb0Rv&#10;Yy54bWxQSwUGAAAAAAYABgBZAQAAWgUAAAAA&#10;" strokecolor="red" strokeweight="2pt">
            <w10:wrap anchorx="page" anchory="page"/>
          </v:line>
        </w:pict>
      </w:r>
      <w:r w:rsidR="00A478AE" w:rsidRPr="00382C0C">
        <w:rPr>
          <w:rFonts w:ascii="方正小标宋简体" w:eastAsia="方正小标宋简体" w:hAnsi="方正小标宋简体" w:cs="方正小标宋简体" w:hint="eastAsia"/>
          <w:sz w:val="44"/>
          <w:szCs w:val="44"/>
        </w:rPr>
        <w:t>破产案件管理人动态管理办法(试行)</w:t>
      </w:r>
    </w:p>
    <w:p w:rsidR="00A478AE" w:rsidRPr="00382C0C" w:rsidRDefault="00A478AE" w:rsidP="00A478AE">
      <w:pPr>
        <w:spacing w:line="560" w:lineRule="exact"/>
        <w:ind w:firstLineChars="200" w:firstLine="640"/>
        <w:rPr>
          <w:rFonts w:ascii="仿宋_GB2312" w:eastAsia="仿宋_GB2312" w:hAnsi="仿宋_GB2312" w:cs="仿宋_GB2312"/>
          <w:sz w:val="32"/>
          <w:szCs w:val="32"/>
        </w:rPr>
      </w:pP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为完善破产案件管理人监督制度，加强对管理人的动态管理，根据《中华人民共和国企业破产法》《最高人民法院关于审理企业破产案件指定管理人的规定》《湖北省高级人民法院关于破产案件管理人选任与监督管理暂行办法（试行）》等规定，结合宜昌法院审理企业破产案件工作实际，制定本办法。</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第一条 本办法所称的破产案件管理人（以下简称管理人）是指入选宜昌市中级人民法院破产管理人名册的社会中介机构。管理人动态管理坚持遵循公平、公正、公开的原则，以激励和约束管理人依法、勤勉、忠实履职。</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第二条 对管理人的工作评价实行日常动态评价管理和年度考核两种方式进行。</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第三条 管理人动态管理工作由宜昌市中级人民法院司法鉴定处负责组织实施，市法院破产审判业务部门协同管理。</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第四条 鼓励管理人加入市破产管理人协会，积极参加行业活动，促进行业自律和健康发展。</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lastRenderedPageBreak/>
        <w:t>第五条 管理人应当依法履行职责，不得利用管理人身份从事违法行为以及其他与管理人工作相冲突的事务。</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（一）管理人应当勤勉履职，不得延误、妨碍破产进程。</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（二）管理人应当忠实履行职责，不得利用管理人身份为自己或他人谋取不正当利益。</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（三）管理人应当审慎履职，妥善管理债务人财产，避免因履职不当损害债权人、债务人等各方合法权益。</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（四）管理人应当亲自履行职责，未经许可不得擅自将管理人职责全部或者部分转予他人。</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第六条 管理人应当在每年1月底前将上一年度履职报告交至市中级人民法院司法鉴定处。履职报告应包括以下内容：</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（一）管理人机构、团队、人员等基本情况；</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（二）报名竞争、受邀参与以及被随机指定担任管理人情况；</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（三）担任管理人的破产案件情况（包括已结、未结案），列明案件基本信息、被指定为管理人的方式、办理情况、办理进度、办理评价以及管理人报酬收取等情况；</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（四）执行管理人回避制度情况；</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（五）担任复杂案件管理人及相关工作做出贡献、获得奖励表彰情况；</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（六）参与法院或者破产管理人协会举办的业务培训、调研</w:t>
      </w:r>
      <w:r w:rsidRPr="00382C0C">
        <w:rPr>
          <w:rFonts w:ascii="仿宋_GB2312" w:eastAsia="仿宋_GB2312" w:hAnsi="仿宋_GB2312" w:cs="仿宋_GB2312" w:hint="eastAsia"/>
          <w:sz w:val="32"/>
          <w:szCs w:val="32"/>
        </w:rPr>
        <w:lastRenderedPageBreak/>
        <w:t>宣传、公共活动等情况；</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（七）履职过程中遇到的法律、政策适用的疑难问题及解决问题的创新作法和建议；</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（八）履职过程中遵守职业操守和执业纪律的情况；</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（九）法院因工作需要要求管理人就特定事项提交的情况报告；</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（十）其他需要报告的情况。</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第七条 建立管理人工作负面清单评价机制，每个管理人日常工作中有违反清单所列事项时，由市法院司法鉴定处对其进行扣分，并根据扣分累计的情况进行处理和年度评价排名。</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第八条 管理人在办理案件过程中具有下列情形之一的，市法院可在其日常动态评价或者年度评价得分中予以加分，每种情形的加分以10分为限：</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（一）及时稳妥处置重大信访、敏感事件或者群体性事件的；</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（二）有创新性、示范性的工作成果，并获得良好评价的；</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（三）重整（和解）成功并取得良好效果的；</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（四）因开展破产业务工作表现突出，获得市级以上政府有关部门（包括行业主管部门）表彰奖励的；</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（五）具有其他显著工作表现的。</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第九条 动态评价扣分的线索来源：</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lastRenderedPageBreak/>
        <w:t>（一）法院审判或者执行部门对管理人的工作反馈评价意见；</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（二）管理人因违规执业被上级法院、行业主管部门或者行业协会通报批评或者处罚的；</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（三）经当事人举报投诉后被查实的；</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（四）日常案件检查和抽查中发现问题；</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（五）其他线索。</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第十条 评价方式：日常动态评价管理和年度评价管理并行。</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（一）日常动态评价管理</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1．宜昌市中级人民法院司法鉴定处通过相关线索发现管理人有本办法之《破产案件管理人工作负面清单评分表》所列违规行为，可对该违规行为予以核查，并征求市法院民事审判第三庭意见后决定对该管理人予以扣分。</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2．对管理人行为实行一次扣分、不重复扣分的原则，当管理人机构因一个违规行为同时触犯多个扣分项目时，取其情节最重的扣分项扣分；但是对于不同的案件或者同一案件的不同阶段，管理人存在多个独立的违规行为的，可区分不同行为性质分别扣分。</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3．因管理人违规行为扣分的基准日为该违规行为被查实的时间，扣除当年度的积分。</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4．管理人在日常工作中，有本办法第八条规定应当加分情</w:t>
      </w:r>
      <w:r w:rsidRPr="00382C0C">
        <w:rPr>
          <w:rFonts w:ascii="仿宋_GB2312" w:eastAsia="仿宋_GB2312" w:hAnsi="仿宋_GB2312" w:cs="仿宋_GB2312" w:hint="eastAsia"/>
          <w:sz w:val="32"/>
          <w:szCs w:val="32"/>
        </w:rPr>
        <w:lastRenderedPageBreak/>
        <w:t>形的，可申请受案法院破产案件合议庭审核同意后，报市法院司法鉴定处决定加分。</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5．市法院司法鉴定处建立管理人履职积分台账，并根据管理人积分进度，分别按以下情形处理：</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（1）年度内，累计扣分≥15分＜20分时，约谈管理人负责人，提出警告；</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（2）年度内，累计扣分≥20分＜30分时，立即暂停其参与指定管理人资格6个月；</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（3）年度内，累计扣分≥30分时，立即暂停其参与指定管理人资格12个月；</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日常动态评价中因对某管理人扣分达到暂停参与指定管理人资格条件的，由市法院司法鉴定处立即对其做出暂停参与选任管理人资格的决定；</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（二）年度考核</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1．每年1月底，市法院司法鉴定处负责组织年度评价考核，考核由法院组成考评委员会进行，按90分以上、80分以上、70分以上对管理人进行分级。</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2.年度考核低于70分的，暂停其参与指定管理人资格12</w:t>
      </w:r>
    </w:p>
    <w:p w:rsidR="00A478AE" w:rsidRPr="00382C0C" w:rsidRDefault="00A478AE" w:rsidP="00A478AE">
      <w:pPr>
        <w:spacing w:line="620" w:lineRule="exact"/>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个月（从考核结果公布之日起算）。</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第十一条 被暂停参与指定管理人资格期限届满后，在管理</w:t>
      </w:r>
      <w:r w:rsidRPr="00382C0C">
        <w:rPr>
          <w:rFonts w:ascii="仿宋_GB2312" w:eastAsia="仿宋_GB2312" w:hAnsi="仿宋_GB2312" w:cs="仿宋_GB2312" w:hint="eastAsia"/>
          <w:sz w:val="32"/>
          <w:szCs w:val="32"/>
        </w:rPr>
        <w:lastRenderedPageBreak/>
        <w:t>人资质有效的情况下，其参与指定管理人资格自动恢复。</w:t>
      </w:r>
    </w:p>
    <w:p w:rsidR="00A478AE" w:rsidRPr="00382C0C" w:rsidRDefault="000F2166" w:rsidP="00A478AE">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pict>
          <v:rect id="KGD_61C12F3C$01$29$00001" o:spid="_x0000_s1035" alt="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v0yyrJsishW7D0d6NfRT/Ei7thk1s5o/7TkmCIkd7Vg4w0rzFZ5iOVoCRQm+r1w6CzK0Cpu0w9dBKcZKZ+i3vg=" style="position:absolute;left:0;text-align:left;margin-left:-10pt;margin-top:10pt;width:5pt;height:5pt;z-index:251667456;visibility:hidden"/>
        </w:pict>
      </w:r>
      <w:r>
        <w:rPr>
          <w:rFonts w:ascii="仿宋_GB2312" w:eastAsia="仿宋_GB2312" w:hAnsi="仿宋_GB2312" w:cs="仿宋_GB2312" w:hint="eastAsia"/>
          <w:noProof/>
          <w:sz w:val="32"/>
          <w:szCs w:val="32"/>
        </w:rPr>
        <w:pict>
          <v:rect id="KGD_KG_Seal_14" o:spid="_x0000_s1034" alt="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" style="position:absolute;left:0;text-align:left;margin-left:-10pt;margin-top:10pt;width:5pt;height:5pt;z-index:251666432;visibility:hidden"/>
        </w:pict>
      </w:r>
      <w:r>
        <w:rPr>
          <w:rFonts w:ascii="仿宋_GB2312" w:eastAsia="仿宋_GB2312" w:hAnsi="仿宋_GB2312" w:cs="仿宋_GB2312" w:hint="eastAsia"/>
          <w:noProof/>
          <w:sz w:val="32"/>
          <w:szCs w:val="32"/>
        </w:rPr>
        <w:pict>
          <v:rect id="KGD_KG_Seal_13" o:spid="_x0000_s1033" alt="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" style="position:absolute;left:0;text-align:left;margin-left:-10pt;margin-top:10pt;width:5pt;height:5pt;z-index:251665408;visibility:hidden"/>
        </w:pict>
      </w:r>
      <w:r>
        <w:rPr>
          <w:rFonts w:ascii="仿宋_GB2312" w:eastAsia="仿宋_GB2312" w:hAnsi="仿宋_GB2312" w:cs="仿宋_GB2312" w:hint="eastAsia"/>
          <w:noProof/>
          <w:sz w:val="32"/>
          <w:szCs w:val="32"/>
        </w:rPr>
        <w:pict>
          <v:rect id="KGD_KG_Seal_12" o:spid="_x0000_s1032" alt="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" style="position:absolute;left:0;text-align:left;margin-left:-10pt;margin-top:10pt;width:5pt;height:5pt;z-index:251664384;visibility:hidden"/>
        </w:pict>
      </w:r>
      <w:r>
        <w:rPr>
          <w:rFonts w:ascii="仿宋_GB2312" w:eastAsia="仿宋_GB2312" w:hAnsi="仿宋_GB2312" w:cs="仿宋_GB2312" w:hint="eastAsia"/>
          <w:noProof/>
          <w:sz w:val="32"/>
          <w:szCs w:val="32"/>
        </w:rPr>
        <w:pict>
          <v:rect id="KGD_KG_Seal_11" o:spid="_x0000_s1031" alt="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" style="position:absolute;left:0;text-align:left;margin-left:-10pt;margin-top:10pt;width:5pt;height:5pt;z-index:251663360;visibility:hidden"/>
        </w:pict>
      </w:r>
      <w:r w:rsidR="00A478AE" w:rsidRPr="00382C0C">
        <w:rPr>
          <w:rFonts w:ascii="仿宋_GB2312" w:eastAsia="仿宋_GB2312" w:hAnsi="仿宋_GB2312" w:cs="仿宋_GB2312" w:hint="eastAsia"/>
          <w:sz w:val="32"/>
          <w:szCs w:val="32"/>
        </w:rPr>
        <w:t>第十二条 负面清单扣分周期为一年，每年12月31日清零。日常动态评价管理将作为今后考核和编制管理人名册的重要参考依据，如在承办案件过程中出现管理人违法违纪行为，将对该机构列入黑名单。</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第十三条 本办法所附《破产案件管理人工作负面清单评分表》，根据工作实际需要可进行调整、修订，在下一年度实施。</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第十四条 在公司强制清算案件清算组成员中的中介机构，参照本办法进行评价和管理。</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第十五条 本办法自</w:t>
      </w:r>
      <w:r>
        <w:rPr>
          <w:rFonts w:ascii="仿宋_GB2312" w:eastAsia="仿宋_GB2312" w:hAnsi="仿宋_GB2312" w:cs="仿宋_GB2312" w:hint="eastAsia"/>
          <w:sz w:val="32"/>
          <w:szCs w:val="32"/>
        </w:rPr>
        <w:t>2021年3月1日</w:t>
      </w:r>
      <w:r w:rsidRPr="00382C0C">
        <w:rPr>
          <w:rFonts w:ascii="仿宋_GB2312" w:eastAsia="仿宋_GB2312" w:hAnsi="仿宋_GB2312" w:cs="仿宋_GB2312" w:hint="eastAsia"/>
          <w:sz w:val="32"/>
          <w:szCs w:val="32"/>
        </w:rPr>
        <w:t>起施行。</w:t>
      </w:r>
    </w:p>
    <w:p w:rsidR="00A478AE" w:rsidRDefault="00A478AE" w:rsidP="00A478AE">
      <w:pPr>
        <w:spacing w:line="620" w:lineRule="exact"/>
        <w:ind w:firstLineChars="200" w:firstLine="640"/>
        <w:rPr>
          <w:rFonts w:ascii="仿宋_GB2312" w:eastAsia="仿宋_GB2312" w:hAnsi="仿宋_GB2312" w:cs="仿宋_GB2312"/>
          <w:sz w:val="32"/>
          <w:szCs w:val="32"/>
        </w:rPr>
      </w:pPr>
    </w:p>
    <w:p w:rsidR="00A478AE" w:rsidRDefault="00A478AE" w:rsidP="00A478AE">
      <w:pPr>
        <w:spacing w:line="620" w:lineRule="exact"/>
        <w:ind w:firstLineChars="1650" w:firstLine="5280"/>
        <w:rPr>
          <w:rFonts w:ascii="仿宋_GB2312" w:eastAsia="仿宋_GB2312" w:hAnsi="仿宋_GB2312" w:cs="仿宋_GB2312"/>
          <w:sz w:val="32"/>
          <w:szCs w:val="32"/>
        </w:rPr>
      </w:pPr>
    </w:p>
    <w:p w:rsidR="00A478AE" w:rsidRDefault="00A478AE" w:rsidP="00A478AE">
      <w:pPr>
        <w:spacing w:line="620" w:lineRule="exact"/>
        <w:ind w:firstLineChars="1650" w:firstLine="5280"/>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宜昌市中级人民法院</w:t>
      </w:r>
    </w:p>
    <w:p w:rsidR="00A478AE" w:rsidRDefault="00421BF3" w:rsidP="00A478AE">
      <w:pPr>
        <w:spacing w:line="620" w:lineRule="exact"/>
        <w:ind w:firstLineChars="1750" w:firstLine="5600"/>
        <w:rPr>
          <w:rFonts w:ascii="仿宋_GB2312" w:eastAsia="仿宋_GB2312" w:hAnsi="仿宋_GB2312" w:cs="仿宋_GB2312"/>
          <w:sz w:val="32"/>
          <w:szCs w:val="32"/>
        </w:rPr>
      </w:pPr>
      <w:r>
        <w:rPr>
          <w:rFonts w:ascii="仿宋_GB2312" w:eastAsia="仿宋_GB2312" w:hAnsi="仿宋_GB2312" w:cs="仿宋_GB2312" w:hint="eastAsia"/>
          <w:noProof/>
          <w:sz w:val="32"/>
          <w:szCs w:val="32"/>
        </w:rPr>
        <w:pict>
          <v:rect id="KGD_Gobal1" o:spid="_x0000_s1036" alt="lskY7P30+39SSS2ze3CC/KNbPC9lQ8m/dheiW9WVjmmQBF2sey0TFXggeKFPWJplPYJf2f/oKQow5DocpZeQNeSqtnkh1M/RvcDoQmfy0EgWq5/oha6IxVlkStZlsgGdEeVjwTPPimSRj23eD/UzLh1kg1TlT+/5lllvQ05HgYq4OnGsIjRDcXiqGaw+hBTU5IZNsUDhgUTWqfhfQ7Fky8Dk29f1ary3DnjV5ob5GNHmmQv7vuwZIUEH1vDeeWIApUmdL1FE7O/uzh3f/Cx0zz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1AQvCKCsRAZevmDfbtndrPUbvAPU5PWdC84B5x5h3UWLXytAvBgFAjNCU+hfGY7lA1uGgR91gXa5AqXd2lmlcC5QRhIZSQqq7buwmLG8YkQY69w10H/hXaner0G8DyTwkCZAXDAMaGvWvTWvRYlRZSf9nb/ZC2LEm6SIccdOoNIKpSjM1pYoJjz3L3gIw/Iwz9T/1j3o8k9BqkFqrl+1djgolmiAUSLBWd8QtXcSUYy" style="position:absolute;left:0;text-align:left;margin-left:-10pt;margin-top:10pt;width:5pt;height:5pt;z-index:251668480;visibility:hidden"/>
        </w:pict>
      </w:r>
      <w:r w:rsidR="000F2166">
        <w:rPr>
          <w:rFonts w:ascii="仿宋_GB2312" w:eastAsia="仿宋_GB2312" w:hAnsi="仿宋_GB2312" w:cs="仿宋_GB2312" w:hint="eastAsia"/>
          <w:noProof/>
          <w:sz w:val="32"/>
          <w:szCs w:val="32"/>
        </w:rPr>
        <w:pict>
          <v:rect id="KG_Shd_6" o:spid="_x0000_s1029" style="position:absolute;left:0;text-align:left;margin-left:-297.65pt;margin-top:-420.95pt;width:1190.6pt;height:22in;z-index:251669504;visibility:visible" strokecolor="white">
            <v:fill opacity="0"/>
            <v:stroke opacity="0"/>
          </v:rect>
        </w:pict>
      </w:r>
      <w:r w:rsidR="00A478AE">
        <w:rPr>
          <w:rFonts w:ascii="仿宋_GB2312" w:eastAsia="仿宋_GB2312" w:hAnsi="仿宋_GB2312" w:cs="仿宋_GB2312" w:hint="eastAsia"/>
          <w:sz w:val="32"/>
          <w:szCs w:val="32"/>
        </w:rPr>
        <w:t>2021年</w:t>
      </w:r>
      <w:r w:rsidR="000F2166">
        <w:rPr>
          <w:rFonts w:ascii="仿宋_GB2312" w:eastAsia="仿宋_GB2312" w:hAnsi="仿宋_GB2312" w:cs="仿宋_GB2312" w:hint="eastAsia"/>
          <w:noProof/>
          <w:sz w:val="32"/>
          <w:szCs w:val="32"/>
        </w:rPr>
        <w:drawing>
          <wp:anchor distT="0" distB="0" distL="114300" distR="114300" simplePos="0" relativeHeight="251661312" behindDoc="0" locked="1" layoutInCell="1" allowOverlap="1">
            <wp:simplePos x="0" y="0"/>
            <wp:positionH relativeFrom="page">
              <wp:posOffset>4471801</wp:posOffset>
            </wp:positionH>
            <wp:positionV relativeFrom="page">
              <wp:posOffset>5637975</wp:posOffset>
            </wp:positionV>
            <wp:extent cx="1724660" cy="1733550"/>
            <wp:effectExtent l="19050" t="0" r="8890" b="0"/>
            <wp:wrapNone/>
            <wp:docPr id="1" name="KG_61C12F3C$01$29$0000$N$0006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24660" cy="1733550"/>
                    </a:xfrm>
                    <a:prstGeom prst="rect">
                      <a:avLst/>
                    </a:prstGeom>
                  </pic:spPr>
                </pic:pic>
              </a:graphicData>
            </a:graphic>
          </wp:anchor>
        </w:drawing>
      </w:r>
      <w:r w:rsidR="00A478AE">
        <w:rPr>
          <w:rFonts w:ascii="仿宋_GB2312" w:eastAsia="仿宋_GB2312" w:hAnsi="仿宋_GB2312" w:cs="仿宋_GB2312" w:hint="eastAsia"/>
          <w:sz w:val="32"/>
          <w:szCs w:val="32"/>
        </w:rPr>
        <w:t>2月23日</w:t>
      </w: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p>
    <w:p w:rsidR="00A478AE" w:rsidRDefault="00A478AE" w:rsidP="00A478AE">
      <w:pPr>
        <w:spacing w:line="620" w:lineRule="exact"/>
        <w:ind w:firstLineChars="200" w:firstLine="640"/>
        <w:rPr>
          <w:rFonts w:ascii="仿宋_GB2312" w:eastAsia="仿宋_GB2312" w:hAnsi="仿宋_GB2312" w:cs="仿宋_GB2312"/>
          <w:sz w:val="32"/>
          <w:szCs w:val="32"/>
        </w:rPr>
      </w:pPr>
    </w:p>
    <w:p w:rsidR="00A478AE" w:rsidRPr="00382C0C" w:rsidRDefault="00A478AE" w:rsidP="00A478AE">
      <w:pPr>
        <w:spacing w:line="620" w:lineRule="exact"/>
        <w:ind w:firstLineChars="200" w:firstLine="640"/>
        <w:rPr>
          <w:rFonts w:ascii="仿宋_GB2312" w:eastAsia="仿宋_GB2312" w:hAnsi="仿宋_GB2312" w:cs="仿宋_GB2312"/>
          <w:sz w:val="32"/>
          <w:szCs w:val="32"/>
        </w:rPr>
      </w:pPr>
      <w:r w:rsidRPr="00382C0C">
        <w:rPr>
          <w:rFonts w:ascii="仿宋_GB2312" w:eastAsia="仿宋_GB2312" w:hAnsi="仿宋_GB2312" w:cs="仿宋_GB2312" w:hint="eastAsia"/>
          <w:sz w:val="32"/>
          <w:szCs w:val="32"/>
        </w:rPr>
        <w:t>附件：破产管理人工作负面清单评分表</w:t>
      </w:r>
    </w:p>
    <w:p w:rsidR="00A478AE" w:rsidRPr="00382C0C" w:rsidRDefault="00A478AE" w:rsidP="00A478AE">
      <w:pPr>
        <w:spacing w:line="560" w:lineRule="exact"/>
        <w:ind w:firstLineChars="200" w:firstLine="640"/>
        <w:rPr>
          <w:rFonts w:ascii="仿宋_GB2312" w:eastAsia="仿宋_GB2312" w:hAnsi="仿宋_GB2312" w:cs="仿宋_GB2312"/>
          <w:sz w:val="32"/>
          <w:szCs w:val="32"/>
        </w:rPr>
      </w:pPr>
    </w:p>
    <w:p w:rsidR="001D19FE" w:rsidRPr="00A478AE" w:rsidRDefault="001D19FE">
      <w:pPr>
        <w:spacing w:line="540" w:lineRule="exact"/>
        <w:rPr>
          <w:rFonts w:asciiTheme="minorEastAsia" w:hAnsiTheme="minorEastAsia"/>
          <w:sz w:val="32"/>
          <w:szCs w:val="32"/>
        </w:rPr>
      </w:pPr>
    </w:p>
    <w:sectPr w:rsidR="001D19FE" w:rsidRPr="00A478AE" w:rsidSect="005E2BA1">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BA1" w:rsidRDefault="00A478AE">
      <w:r>
        <w:separator/>
      </w:r>
    </w:p>
  </w:endnote>
  <w:endnote w:type="continuationSeparator" w:id="1">
    <w:p w:rsidR="005E2BA1" w:rsidRDefault="00A478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950854"/>
      <w:docPartObj>
        <w:docPartGallery w:val="AutoText"/>
      </w:docPartObj>
    </w:sdtPr>
    <w:sdtEndPr>
      <w:rPr>
        <w:sz w:val="24"/>
        <w:szCs w:val="24"/>
      </w:rPr>
    </w:sdtEndPr>
    <w:sdtContent>
      <w:p w:rsidR="001D19FE" w:rsidRDefault="005E2BA1">
        <w:pPr>
          <w:pStyle w:val="a3"/>
          <w:jc w:val="right"/>
          <w:rPr>
            <w:sz w:val="24"/>
            <w:szCs w:val="24"/>
          </w:rPr>
        </w:pPr>
        <w:r>
          <w:rPr>
            <w:sz w:val="24"/>
            <w:szCs w:val="24"/>
          </w:rPr>
          <w:fldChar w:fldCharType="begin"/>
        </w:r>
        <w:r w:rsidR="00A478AE">
          <w:rPr>
            <w:sz w:val="24"/>
            <w:szCs w:val="24"/>
          </w:rPr>
          <w:instrText>PAGE   \* MERGEFORMAT</w:instrText>
        </w:r>
        <w:r>
          <w:rPr>
            <w:sz w:val="24"/>
            <w:szCs w:val="24"/>
          </w:rPr>
          <w:fldChar w:fldCharType="separate"/>
        </w:r>
        <w:r w:rsidR="00421BF3" w:rsidRPr="00421BF3">
          <w:rPr>
            <w:noProof/>
            <w:sz w:val="24"/>
            <w:szCs w:val="24"/>
            <w:lang w:val="zh-CN"/>
          </w:rPr>
          <w:t>-</w:t>
        </w:r>
        <w:r w:rsidR="00421BF3">
          <w:rPr>
            <w:noProof/>
            <w:sz w:val="24"/>
            <w:szCs w:val="24"/>
          </w:rPr>
          <w:t xml:space="preserve"> 2 -</w:t>
        </w:r>
        <w:r>
          <w:rPr>
            <w:sz w:val="24"/>
            <w:szCs w:val="24"/>
          </w:rPr>
          <w:fldChar w:fldCharType="end"/>
        </w:r>
      </w:p>
    </w:sdtContent>
  </w:sdt>
  <w:p w:rsidR="001D19FE" w:rsidRDefault="001D19F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BA1" w:rsidRDefault="00A478AE">
      <w:r>
        <w:separator/>
      </w:r>
    </w:p>
  </w:footnote>
  <w:footnote w:type="continuationSeparator" w:id="1">
    <w:p w:rsidR="005E2BA1" w:rsidRDefault="00A478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documentProtection w:edit="forms" w:enforcement="1" w:cryptProviderType="rsaFull" w:cryptAlgorithmClass="hash" w:cryptAlgorithmType="typeAny" w:cryptAlgorithmSid="4" w:cryptSpinCount="50000" w:hash="AN0gnodAhZKXX+nJVKcuOFxAvLs=" w:salt="d13iu059OTa0zY29xBUOsg=="/>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ocumentID" w:val="{E4C2A21B-3928-41AD-B3ED-7822C3E49221}"/>
    <w:docVar w:name="DocumentName" w:val="宜昌市中级人民法院破产案件管理人动态管理办法(试行)"/>
  </w:docVars>
  <w:rsids>
    <w:rsidRoot w:val="001D19FE"/>
    <w:rsid w:val="000F2166"/>
    <w:rsid w:val="001D19FE"/>
    <w:rsid w:val="00421BF3"/>
    <w:rsid w:val="005E2BA1"/>
    <w:rsid w:val="00A478AE"/>
    <w:rsid w:val="2E282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B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E2BA1"/>
    <w:pPr>
      <w:tabs>
        <w:tab w:val="center" w:pos="4153"/>
        <w:tab w:val="right" w:pos="8306"/>
      </w:tabs>
      <w:snapToGrid w:val="0"/>
      <w:jc w:val="left"/>
    </w:pPr>
    <w:rPr>
      <w:sz w:val="18"/>
      <w:szCs w:val="18"/>
    </w:rPr>
  </w:style>
  <w:style w:type="paragraph" w:styleId="a4">
    <w:name w:val="header"/>
    <w:basedOn w:val="a"/>
    <w:link w:val="Char0"/>
    <w:uiPriority w:val="99"/>
    <w:unhideWhenUsed/>
    <w:rsid w:val="005E2B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E2BA1"/>
    <w:rPr>
      <w:sz w:val="18"/>
      <w:szCs w:val="18"/>
    </w:rPr>
  </w:style>
  <w:style w:type="character" w:customStyle="1" w:styleId="Char">
    <w:name w:val="页脚 Char"/>
    <w:basedOn w:val="a0"/>
    <w:link w:val="a3"/>
    <w:uiPriority w:val="99"/>
    <w:rsid w:val="005E2B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王俊杰</dc:creator>
  <cp:lastModifiedBy>成玲玲</cp:lastModifiedBy>
  <cp:revision>8</cp:revision>
  <cp:lastPrinted>2021-12-17T02:51:00Z</cp:lastPrinted>
  <dcterms:created xsi:type="dcterms:W3CDTF">2021-12-17T02:33:00Z</dcterms:created>
  <dcterms:modified xsi:type="dcterms:W3CDTF">2021-12-21T01:34:00Z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